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e7e6e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e7e6e6"/>
          <w:sz w:val="28"/>
          <w:szCs w:val="28"/>
          <w:u w:val="none"/>
          <w:shd w:fill="auto" w:val="clear"/>
          <w:vertAlign w:val="baseline"/>
        </w:rPr>
      </w:pPr>
      <w:r w:rsidDel="00000000" w:rsidR="00000000" w:rsidRPr="00000000">
        <w:rPr>
          <w:rFonts w:ascii="Calibri" w:cs="Calibri" w:eastAsia="Calibri" w:hAnsi="Calibri"/>
          <w:b w:val="0"/>
          <w:i w:val="0"/>
          <w:smallCaps w:val="0"/>
          <w:strike w:val="0"/>
          <w:color w:val="e7e6e6"/>
          <w:sz w:val="22"/>
          <w:szCs w:val="22"/>
          <w:u w:val="none"/>
          <w:shd w:fill="auto" w:val="clear"/>
          <w:vertAlign w:val="baseline"/>
        </w:rPr>
        <w:drawing>
          <wp:inline distB="0" distT="0" distL="0" distR="0">
            <wp:extent cx="1447737" cy="795448"/>
            <wp:effectExtent b="0" l="0" r="0" t="0"/>
            <wp:docPr descr="ENGLISH PARTY" id="4" name="image1.png"/>
            <a:graphic>
              <a:graphicData uri="http://schemas.openxmlformats.org/drawingml/2006/picture">
                <pic:pic>
                  <pic:nvPicPr>
                    <pic:cNvPr descr="ENGLISH PARTY" id="0" name="image1.png"/>
                    <pic:cNvPicPr preferRelativeResize="0"/>
                  </pic:nvPicPr>
                  <pic:blipFill>
                    <a:blip r:embed="rId7"/>
                    <a:srcRect b="0" l="0" r="0" t="0"/>
                    <a:stretch>
                      <a:fillRect/>
                    </a:stretch>
                  </pic:blipFill>
                  <pic:spPr>
                    <a:xfrm>
                      <a:off x="0" y="0"/>
                      <a:ext cx="1447737" cy="795448"/>
                    </a:xfrm>
                    <a:prstGeom prst="rect"/>
                    <a:ln/>
                  </pic:spPr>
                </pic:pic>
              </a:graphicData>
            </a:graphic>
          </wp:inline>
        </w:drawing>
      </w:r>
      <w:r w:rsidDel="00000000" w:rsidR="00000000" w:rsidRPr="00000000">
        <w:rPr>
          <w:rFonts w:ascii="Calibri" w:cs="Calibri" w:eastAsia="Calibri" w:hAnsi="Calibri"/>
          <w:b w:val="0"/>
          <w:i w:val="0"/>
          <w:smallCaps w:val="0"/>
          <w:strike w:val="0"/>
          <w:color w:val="e7e6e6"/>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1"/>
          <w:strike w:val="0"/>
          <w:color w:val="e7e6e6"/>
          <w:sz w:val="28"/>
          <w:szCs w:val="28"/>
          <w:u w:val="none"/>
          <w:shd w:fill="auto" w:val="clear"/>
          <w:vertAlign w:val="baseline"/>
        </w:rPr>
      </w:pPr>
      <w:r w:rsidDel="00000000" w:rsidR="00000000" w:rsidRPr="00000000">
        <w:rPr>
          <w:rFonts w:ascii="Calibri" w:cs="Calibri" w:eastAsia="Calibri" w:hAnsi="Calibri"/>
          <w:b w:val="0"/>
          <w:i w:val="0"/>
          <w:smallCaps w:val="1"/>
          <w:strike w:val="0"/>
          <w:color w:val="e7e6e6"/>
          <w:sz w:val="28"/>
          <w:szCs w:val="28"/>
          <w:u w:val="none"/>
          <w:shd w:fill="auto" w:val="clear"/>
          <w:vertAlign w:val="baseline"/>
          <w:rtl w:val="0"/>
        </w:rPr>
        <w:t xml:space="preserve"> ENGLISH PARTY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e7e6e6"/>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ENGLISH LIBERAL DEMOCRATS APPEALS PANEL</w:t>
      </w:r>
    </w:p>
    <w:p w:rsidR="00000000" w:rsidDel="00000000" w:rsidP="00000000" w:rsidRDefault="00000000" w:rsidRPr="00000000" w14:paraId="00000006">
      <w:pPr>
        <w:pageBreakBefore w:val="0"/>
        <w:rPr>
          <w:rFonts w:ascii="Arial" w:cs="Arial" w:eastAsia="Arial" w:hAnsi="Arial"/>
        </w:rPr>
      </w:pPr>
      <w:r w:rsidDel="00000000" w:rsidR="00000000" w:rsidRPr="00000000">
        <w:rPr>
          <w:rFonts w:ascii="Arial" w:cs="Arial" w:eastAsia="Arial" w:hAnsi="Arial"/>
          <w:rtl w:val="0"/>
        </w:rPr>
        <w:t xml:space="preserve">We understand that you may wish to appeal to the above panel.  In order that we may first decide whether we are the right body to consider the issue you wish to raise, we ask that you complete the form below as succinctly as possible.  </w:t>
      </w:r>
    </w:p>
    <w:p w:rsidR="00000000" w:rsidDel="00000000" w:rsidP="00000000" w:rsidRDefault="00000000" w:rsidRPr="00000000" w14:paraId="00000007">
      <w:pPr>
        <w:pageBreakBefore w:val="0"/>
        <w:jc w:val="right"/>
        <w:rPr>
          <w:rFonts w:ascii="Arial" w:cs="Arial" w:eastAsia="Arial" w:hAnsi="Arial"/>
          <w:b w:val="1"/>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Address: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Telephone:</w:t>
        <w:tab/>
        <w:tab/>
        <w:tab/>
        <w:tab/>
        <w:tab/>
        <w:t xml:space="preserve">                                E-mail:</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Party Membership Number:</w:t>
      </w:r>
    </w:p>
    <w:p w:rsidR="00000000" w:rsidDel="00000000" w:rsidP="00000000" w:rsidRDefault="00000000" w:rsidRPr="00000000" w14:paraId="00000011">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details of the Party body or officer/s with whom you are in dispute (with names as necessary):</w:t>
      </w:r>
    </w:p>
    <w:p w:rsidR="00000000" w:rsidDel="00000000" w:rsidP="00000000" w:rsidRDefault="00000000" w:rsidRPr="00000000" w14:paraId="00000013">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4">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grounds for your proposed appeal (n.b. the Panel will not simply re-hear your case):</w:t>
      </w:r>
    </w:p>
    <w:p w:rsidR="00000000" w:rsidDel="00000000" w:rsidP="00000000" w:rsidRDefault="00000000" w:rsidRPr="00000000" w14:paraId="00000016">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7">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ruling that you would wish the Panel to make in your favour:</w:t>
      </w:r>
    </w:p>
    <w:p w:rsidR="00000000" w:rsidDel="00000000" w:rsidP="00000000" w:rsidRDefault="00000000" w:rsidRPr="00000000" w14:paraId="00000019">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A">
      <w:pPr>
        <w:pageBreakBefore w:val="0"/>
        <w:rPr>
          <w:rFonts w:ascii="Arial" w:cs="Arial" w:eastAsia="Arial" w:hAnsi="Arial"/>
        </w:rPr>
      </w:pPr>
      <w:r w:rsidDel="00000000" w:rsidR="00000000" w:rsidRPr="00000000">
        <w:rPr>
          <w:rFonts w:ascii="Arial" w:cs="Arial" w:eastAsia="Arial" w:hAnsi="Arial"/>
          <w:rtl w:val="0"/>
        </w:rPr>
        <w:t xml:space="preserve">Please return this form </w:t>
      </w:r>
      <w:r w:rsidDel="00000000" w:rsidR="00000000" w:rsidRPr="00000000">
        <w:rPr>
          <w:rFonts w:ascii="Arial" w:cs="Arial" w:eastAsia="Arial" w:hAnsi="Arial"/>
          <w:b w:val="1"/>
          <w:rtl w:val="0"/>
        </w:rPr>
        <w:t xml:space="preserve">within fourteen days</w:t>
      </w:r>
      <w:r w:rsidDel="00000000" w:rsidR="00000000" w:rsidRPr="00000000">
        <w:rPr>
          <w:rFonts w:ascii="Arial" w:cs="Arial" w:eastAsia="Arial" w:hAnsi="Arial"/>
          <w:rtl w:val="0"/>
        </w:rPr>
        <w:t xml:space="preserve"> to:  Standards Officer at </w:t>
      </w:r>
      <w:hyperlink r:id="rId8">
        <w:r w:rsidDel="00000000" w:rsidR="00000000" w:rsidRPr="00000000">
          <w:rPr>
            <w:rFonts w:ascii="Arial" w:cs="Arial" w:eastAsia="Arial" w:hAnsi="Arial"/>
            <w:color w:val="1155cc"/>
            <w:u w:val="single"/>
            <w:rtl w:val="0"/>
          </w:rPr>
          <w:t xml:space="preserve">standardsofficer@libdems.org.uk</w:t>
        </w:r>
      </w:hyperlink>
      <w:r w:rsidDel="00000000" w:rsidR="00000000" w:rsidRPr="00000000">
        <w:rPr>
          <w:rFonts w:ascii="Arial" w:cs="Arial" w:eastAsia="Arial" w:hAnsi="Arial"/>
          <w:rtl w:val="0"/>
        </w:rPr>
        <w:t xml:space="preserve">,  or by post to Office of the English Party, LDHQ, 1 Vincent Square, London, SW1P 2PN.</w:t>
      </w:r>
    </w:p>
    <w:p w:rsidR="00000000" w:rsidDel="00000000" w:rsidP="00000000" w:rsidRDefault="00000000" w:rsidRPr="00000000" w14:paraId="0000001B">
      <w:pPr>
        <w:pageBreakBefore w:val="0"/>
        <w:rPr>
          <w:rFonts w:ascii="Arial" w:cs="Arial" w:eastAsia="Arial" w:hAnsi="Arial"/>
        </w:rPr>
      </w:pPr>
      <w:r w:rsidDel="00000000" w:rsidR="00000000" w:rsidRPr="00000000">
        <w:rPr>
          <w:rFonts w:ascii="Arial" w:cs="Arial" w:eastAsia="Arial" w:hAnsi="Arial"/>
          <w:rtl w:val="0"/>
        </w:rPr>
        <w:t xml:space="preserve">If it is decided that your case does fall within the remit of the Appeals Panel, you will be asked immediately for further information and a date for your hearing will be fixed.</w:t>
      </w:r>
    </w:p>
    <w:p w:rsidR="00000000" w:rsidDel="00000000" w:rsidP="00000000" w:rsidRDefault="00000000" w:rsidRPr="00000000" w14:paraId="0000001C">
      <w:pPr>
        <w:pageBreakBefore w:val="0"/>
        <w:rPr>
          <w:rFonts w:ascii="Arial" w:cs="Arial" w:eastAsia="Arial" w:hAnsi="Arial"/>
        </w:rPr>
      </w:pPr>
      <w:r w:rsidDel="00000000" w:rsidR="00000000" w:rsidRPr="00000000">
        <w:rPr>
          <w:rFonts w:ascii="Arial" w:cs="Arial" w:eastAsia="Arial" w:hAnsi="Arial"/>
          <w:b w:val="1"/>
          <w:rtl w:val="0"/>
        </w:rPr>
        <w:t xml:space="preserve">Please state here any dates that you will not be available</w:t>
      </w:r>
      <w:r w:rsidDel="00000000" w:rsidR="00000000" w:rsidRPr="00000000">
        <w:rPr>
          <w:rFonts w:ascii="Arial" w:cs="Arial" w:eastAsia="Arial" w:hAnsi="Arial"/>
          <w:rtl w:val="0"/>
        </w:rPr>
        <w:t xml:space="preserve">:</w:t>
      </w:r>
    </w:p>
    <w:p w:rsidR="00000000" w:rsidDel="00000000" w:rsidP="00000000" w:rsidRDefault="00000000" w:rsidRPr="00000000" w14:paraId="0000001D">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E">
      <w:pPr>
        <w:pageBreakBefore w:val="0"/>
        <w:rPr>
          <w:rFonts w:ascii="Arial" w:cs="Arial" w:eastAsia="Arial" w:hAnsi="Arial"/>
        </w:rPr>
      </w:pPr>
      <w:r w:rsidDel="00000000" w:rsidR="00000000" w:rsidRPr="00000000">
        <w:rPr>
          <w:rFonts w:ascii="Arial" w:cs="Arial" w:eastAsia="Arial" w:hAnsi="Arial"/>
          <w:u w:val="single"/>
          <w:rtl w:val="0"/>
        </w:rPr>
        <w:t xml:space="preserve">Please note this extract from English Party constitution article 9.6</w:t>
      </w:r>
      <w:r w:rsidDel="00000000" w:rsidR="00000000" w:rsidRPr="00000000">
        <w:rPr>
          <w:rFonts w:ascii="Arial" w:cs="Arial" w:eastAsia="Arial" w:hAnsi="Arial"/>
          <w:rtl w:val="0"/>
        </w:rPr>
        <w:t xml:space="preserve">:</w:t>
      </w:r>
    </w:p>
    <w:p w:rsidR="00000000" w:rsidDel="00000000" w:rsidP="00000000" w:rsidRDefault="00000000" w:rsidRPr="00000000" w14:paraId="0000001F">
      <w:pPr>
        <w:pageBreakBefore w:val="0"/>
        <w:rPr>
          <w:rFonts w:ascii="Arial" w:cs="Arial" w:eastAsia="Arial" w:hAnsi="Arial"/>
          <w:i w:val="1"/>
        </w:rPr>
      </w:pPr>
      <w:r w:rsidDel="00000000" w:rsidR="00000000" w:rsidRPr="00000000">
        <w:rPr>
          <w:rFonts w:ascii="Arial" w:cs="Arial" w:eastAsia="Arial" w:hAnsi="Arial"/>
          <w:rtl w:val="0"/>
        </w:rPr>
        <w:t xml:space="preserve">9.6</w:t>
      </w:r>
      <w:r w:rsidDel="00000000" w:rsidR="00000000" w:rsidRPr="00000000">
        <w:rPr>
          <w:rFonts w:ascii="Arial" w:cs="Arial" w:eastAsia="Arial" w:hAnsi="Arial"/>
          <w:i w:val="1"/>
          <w:rtl w:val="0"/>
        </w:rPr>
        <w:t xml:space="preserve"> Any decision of the Panel shall, subject to any right of appeal under the Federal Constitution, be final and binding on all concerned. The Panel shall publish any decisions, which, in the opinion of the Chair, are likely to be of value as a precedent.</w:t>
      </w:r>
    </w:p>
    <w:p w:rsidR="00000000" w:rsidDel="00000000" w:rsidP="00000000" w:rsidRDefault="00000000" w:rsidRPr="00000000" w14:paraId="00000020">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50" w:right="0" w:hanging="36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Sign: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50" w:hanging="360"/>
      </w:pPr>
      <w:rPr>
        <w:b w:val="1"/>
      </w:rPr>
    </w:lvl>
    <w:lvl w:ilvl="1">
      <w:start w:val="1"/>
      <w:numFmt w:val="lowerLetter"/>
      <w:lvlText w:val="%2."/>
      <w:lvlJc w:val="left"/>
      <w:pPr>
        <w:ind w:left="1770" w:hanging="360"/>
      </w:pPr>
      <w:rPr/>
    </w:lvl>
    <w:lvl w:ilvl="2">
      <w:start w:val="1"/>
      <w:numFmt w:val="lowerRoman"/>
      <w:lvlText w:val="%3."/>
      <w:lvlJc w:val="right"/>
      <w:pPr>
        <w:ind w:left="2490" w:hanging="180"/>
      </w:pPr>
      <w:rPr/>
    </w:lvl>
    <w:lvl w:ilvl="3">
      <w:start w:val="1"/>
      <w:numFmt w:val="decimal"/>
      <w:lvlText w:val="%4."/>
      <w:lvlJc w:val="left"/>
      <w:pPr>
        <w:ind w:left="3210" w:hanging="360"/>
      </w:pPr>
      <w:rPr/>
    </w:lvl>
    <w:lvl w:ilvl="4">
      <w:start w:val="1"/>
      <w:numFmt w:val="lowerLetter"/>
      <w:lvlText w:val="%5."/>
      <w:lvlJc w:val="left"/>
      <w:pPr>
        <w:ind w:left="3930" w:hanging="360"/>
      </w:pPr>
      <w:rPr/>
    </w:lvl>
    <w:lvl w:ilvl="5">
      <w:start w:val="1"/>
      <w:numFmt w:val="lowerRoman"/>
      <w:lvlText w:val="%6."/>
      <w:lvlJc w:val="right"/>
      <w:pPr>
        <w:ind w:left="4650" w:hanging="180"/>
      </w:pPr>
      <w:rPr/>
    </w:lvl>
    <w:lvl w:ilvl="6">
      <w:start w:val="1"/>
      <w:numFmt w:val="decimal"/>
      <w:lvlText w:val="%7."/>
      <w:lvlJc w:val="left"/>
      <w:pPr>
        <w:ind w:left="5370" w:hanging="360"/>
      </w:pPr>
      <w:rPr/>
    </w:lvl>
    <w:lvl w:ilvl="7">
      <w:start w:val="1"/>
      <w:numFmt w:val="lowerLetter"/>
      <w:lvlText w:val="%8."/>
      <w:lvlJc w:val="left"/>
      <w:pPr>
        <w:ind w:left="6090" w:hanging="360"/>
      </w:pPr>
      <w:rPr/>
    </w:lvl>
    <w:lvl w:ilvl="8">
      <w:start w:val="1"/>
      <w:numFmt w:val="lowerRoman"/>
      <w:lvlText w:val="%9."/>
      <w:lvlJc w:val="right"/>
      <w:pPr>
        <w:ind w:left="681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0" w:line="240" w:lineRule="auto"/>
    </w:pPr>
    <w:rPr>
      <w:rFonts w:ascii="Calibri" w:cs="Calibri" w:eastAsia="Calibri" w:hAnsi="Calibri"/>
      <w:sz w:val="56"/>
      <w:szCs w:val="56"/>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D5886"/>
    <w:pPr>
      <w:ind w:left="720"/>
      <w:contextualSpacing w:val="1"/>
    </w:pPr>
  </w:style>
  <w:style w:type="paragraph" w:styleId="NoSpacing">
    <w:name w:val="No Spacing"/>
    <w:uiPriority w:val="1"/>
    <w:qFormat w:val="1"/>
    <w:rsid w:val="00FD5886"/>
    <w:pPr>
      <w:spacing w:after="0" w:line="240" w:lineRule="auto"/>
    </w:pPr>
  </w:style>
  <w:style w:type="character" w:styleId="Hyperlink">
    <w:name w:val="Hyperlink"/>
    <w:basedOn w:val="DefaultParagraphFont"/>
    <w:uiPriority w:val="99"/>
    <w:unhideWhenUsed w:val="1"/>
    <w:rsid w:val="00FD5886"/>
    <w:rPr>
      <w:color w:val="0563c1" w:themeColor="hyperlink"/>
      <w:u w:val="single"/>
    </w:rPr>
  </w:style>
  <w:style w:type="character" w:styleId="UnresolvedMention">
    <w:name w:val="Unresolved Mention"/>
    <w:basedOn w:val="DefaultParagraphFont"/>
    <w:uiPriority w:val="99"/>
    <w:semiHidden w:val="1"/>
    <w:unhideWhenUsed w:val="1"/>
    <w:rsid w:val="00FD5886"/>
    <w:rPr>
      <w:color w:val="605e5c"/>
      <w:shd w:color="auto" w:fill="e1dfdd" w:val="clear"/>
    </w:rPr>
  </w:style>
  <w:style w:type="paragraph" w:styleId="Caption">
    <w:name w:val="caption"/>
    <w:basedOn w:val="Normal"/>
    <w:next w:val="Normal"/>
    <w:uiPriority w:val="35"/>
    <w:unhideWhenUsed w:val="1"/>
    <w:qFormat w:val="1"/>
    <w:rsid w:val="001656BE"/>
    <w:pPr>
      <w:spacing w:after="200" w:line="240" w:lineRule="auto"/>
    </w:pPr>
    <w:rPr>
      <w:i w:val="1"/>
      <w:iCs w:val="1"/>
      <w:color w:val="44546a" w:themeColor="text2"/>
      <w:sz w:val="18"/>
      <w:szCs w:val="18"/>
    </w:rPr>
  </w:style>
  <w:style w:type="paragraph" w:styleId="Title">
    <w:name w:val="Title"/>
    <w:basedOn w:val="Normal"/>
    <w:next w:val="Normal"/>
    <w:link w:val="TitleChar"/>
    <w:uiPriority w:val="10"/>
    <w:qFormat w:val="1"/>
    <w:rsid w:val="001656BE"/>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1656BE"/>
    <w:rPr>
      <w:rFonts w:asciiTheme="majorHAnsi" w:cstheme="majorBidi" w:eastAsiaTheme="majorEastAsia" w:hAnsiTheme="majorHAnsi"/>
      <w:spacing w:val="-10"/>
      <w:kern w:val="28"/>
      <w:sz w:val="56"/>
      <w:szCs w:val="56"/>
    </w:rPr>
  </w:style>
  <w:style w:type="character" w:styleId="SubtleReference">
    <w:name w:val="Subtle Reference"/>
    <w:basedOn w:val="DefaultParagraphFont"/>
    <w:uiPriority w:val="31"/>
    <w:qFormat w:val="1"/>
    <w:rsid w:val="001656BE"/>
    <w:rPr>
      <w:smallCaps w:val="1"/>
      <w:color w:val="5a5a5a" w:themeColor="text1" w:themeTint="0000A5"/>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standardsofficer@libdem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cldW2C3HuQ+uBvvgOm1VKeriaA==">AMUW2mUnruhZ39fbqoiEXJLT876pEdtU1NqBbVNVNANLwkYkiqbuyFrR4kmsmXlLrNWxLQArlW7mGixYgMy/m+fWopPZa14Eo00S1rbYVTWY6VF24FK6GcDCCg+qSfT75sHItzebrZPe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2018-11-30T17:06:00Z</dcterms:created>
  <dc:creator>Nora Neeva</dc:creator>
</cp:coreProperties>
</file>