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2047" w14:textId="77777777" w:rsidR="00096E30" w:rsidRPr="00B75FCF" w:rsidRDefault="00096E30" w:rsidP="00096E30">
      <w:pPr>
        <w:spacing w:line="252" w:lineRule="auto"/>
        <w:rPr>
          <w:rFonts w:hint="eastAsia"/>
          <w:b/>
          <w:sz w:val="28"/>
          <w:szCs w:val="28"/>
          <w:u w:val="single"/>
        </w:rPr>
      </w:pPr>
      <w:r w:rsidRPr="00B75FCF">
        <w:rPr>
          <w:b/>
          <w:sz w:val="28"/>
          <w:szCs w:val="28"/>
          <w:u w:val="single"/>
        </w:rPr>
        <w:t>Bridgwater C</w:t>
      </w:r>
      <w:r w:rsidRPr="00B75FCF">
        <w:rPr>
          <w:rFonts w:hint="eastAsia"/>
          <w:b/>
          <w:sz w:val="28"/>
          <w:szCs w:val="28"/>
          <w:u w:val="single"/>
        </w:rPr>
        <w:t>o</w:t>
      </w:r>
      <w:r w:rsidRPr="00B75FCF">
        <w:rPr>
          <w:b/>
          <w:sz w:val="28"/>
          <w:szCs w:val="28"/>
          <w:u w:val="single"/>
        </w:rPr>
        <w:t>nstituency Candidate Compact</w:t>
      </w:r>
    </w:p>
    <w:p w14:paraId="25042E91" w14:textId="77777777" w:rsidR="00096E30" w:rsidRDefault="00096E30" w:rsidP="00096E30">
      <w:pPr>
        <w:spacing w:line="252" w:lineRule="auto"/>
        <w:rPr>
          <w:rFonts w:hint="eastAsia"/>
          <w:b/>
          <w:sz w:val="28"/>
          <w:szCs w:val="28"/>
          <w:u w:val="single"/>
        </w:rPr>
      </w:pPr>
    </w:p>
    <w:p w14:paraId="2C7B444C" w14:textId="77777777" w:rsidR="00096E30" w:rsidRDefault="00096E30" w:rsidP="00096E30">
      <w:pPr>
        <w:spacing w:line="252" w:lineRule="auto"/>
        <w:rPr>
          <w:rFonts w:hint="eastAsia"/>
          <w:bCs/>
          <w:sz w:val="28"/>
          <w:szCs w:val="28"/>
        </w:rPr>
      </w:pPr>
      <w:r w:rsidRPr="001D1DFC">
        <w:rPr>
          <w:bCs/>
          <w:sz w:val="28"/>
          <w:szCs w:val="28"/>
        </w:rPr>
        <w:t xml:space="preserve">Bridgwater Constituency </w:t>
      </w:r>
      <w:r>
        <w:rPr>
          <w:bCs/>
          <w:sz w:val="28"/>
          <w:szCs w:val="28"/>
        </w:rPr>
        <w:t xml:space="preserve">is the only Conservative held Westminster Parliamentary seat in </w:t>
      </w:r>
      <w:proofErr w:type="gramStart"/>
      <w:r>
        <w:rPr>
          <w:bCs/>
          <w:sz w:val="28"/>
          <w:szCs w:val="28"/>
        </w:rPr>
        <w:t>Somerset,</w:t>
      </w:r>
      <w:proofErr w:type="gramEnd"/>
      <w:r>
        <w:rPr>
          <w:bCs/>
          <w:sz w:val="28"/>
          <w:szCs w:val="28"/>
        </w:rPr>
        <w:t xml:space="preserve"> the others all having been won by the Liberal Democrats. The seat has been identified as one of the </w:t>
      </w:r>
      <w:proofErr w:type="gramStart"/>
      <w:r>
        <w:rPr>
          <w:bCs/>
          <w:sz w:val="28"/>
          <w:szCs w:val="28"/>
        </w:rPr>
        <w:t>top</w:t>
      </w:r>
      <w:proofErr w:type="gramEnd"/>
      <w:r>
        <w:rPr>
          <w:bCs/>
          <w:sz w:val="28"/>
          <w:szCs w:val="28"/>
        </w:rPr>
        <w:t xml:space="preserve"> “Next Wave” seats by Western Counties Executive with the potential for the Liberal Democrats to win </w:t>
      </w:r>
      <w:r w:rsidRPr="006157A3">
        <w:rPr>
          <w:bCs/>
          <w:sz w:val="28"/>
          <w:szCs w:val="28"/>
          <w:highlight w:val="yellow"/>
        </w:rPr>
        <w:t>and</w:t>
      </w:r>
      <w:r>
        <w:rPr>
          <w:bCs/>
          <w:sz w:val="28"/>
          <w:szCs w:val="28"/>
        </w:rPr>
        <w:t xml:space="preserve"> the next or subsequent General Elections. Somerset Council has a majority Liberal Democrat administration with elections in May 2027.</w:t>
      </w:r>
    </w:p>
    <w:p w14:paraId="0FF7E65D" w14:textId="77777777" w:rsidR="00096E30" w:rsidRDefault="00096E30" w:rsidP="00096E30">
      <w:pPr>
        <w:spacing w:line="252" w:lineRule="auto"/>
        <w:rPr>
          <w:rFonts w:hint="eastAsia"/>
          <w:bCs/>
          <w:sz w:val="28"/>
          <w:szCs w:val="28"/>
        </w:rPr>
      </w:pPr>
    </w:p>
    <w:p w14:paraId="344D2D97" w14:textId="77777777" w:rsidR="00096E30" w:rsidRDefault="00096E30" w:rsidP="00096E30">
      <w:pPr>
        <w:spacing w:line="252" w:lineRule="auto"/>
        <w:rPr>
          <w:rFonts w:hint="eastAsia"/>
          <w:bCs/>
          <w:sz w:val="28"/>
          <w:szCs w:val="28"/>
        </w:rPr>
      </w:pPr>
      <w:r>
        <w:rPr>
          <w:bCs/>
          <w:sz w:val="28"/>
          <w:szCs w:val="28"/>
        </w:rPr>
        <w:t xml:space="preserve">There are three main settlements in the constituency, Bridgwater, Burnham-on-Sea and Highbridge and North Petherton, with </w:t>
      </w:r>
      <w:proofErr w:type="gramStart"/>
      <w:r>
        <w:rPr>
          <w:bCs/>
          <w:sz w:val="28"/>
          <w:szCs w:val="28"/>
        </w:rPr>
        <w:t>a number of</w:t>
      </w:r>
      <w:proofErr w:type="gramEnd"/>
      <w:r>
        <w:rPr>
          <w:bCs/>
          <w:sz w:val="28"/>
          <w:szCs w:val="28"/>
        </w:rPr>
        <w:t xml:space="preserve"> villages surrounding Bridgwater included.</w:t>
      </w:r>
    </w:p>
    <w:p w14:paraId="0FDACF5A" w14:textId="77777777" w:rsidR="00096E30" w:rsidRDefault="00096E30" w:rsidP="00096E30">
      <w:pPr>
        <w:spacing w:line="252" w:lineRule="auto"/>
        <w:rPr>
          <w:rFonts w:hint="eastAsia"/>
          <w:bCs/>
          <w:sz w:val="28"/>
          <w:szCs w:val="28"/>
        </w:rPr>
      </w:pPr>
    </w:p>
    <w:p w14:paraId="58516CD6" w14:textId="77777777" w:rsidR="00096E30" w:rsidRDefault="00096E30" w:rsidP="00096E30">
      <w:pPr>
        <w:spacing w:line="252" w:lineRule="auto"/>
        <w:rPr>
          <w:rFonts w:hint="eastAsia"/>
          <w:bCs/>
          <w:sz w:val="28"/>
          <w:szCs w:val="28"/>
        </w:rPr>
      </w:pPr>
      <w:r>
        <w:rPr>
          <w:bCs/>
          <w:sz w:val="28"/>
          <w:szCs w:val="28"/>
        </w:rPr>
        <w:t xml:space="preserve">Major issues locally are the impact of Hinkley Point C construction on local highways and housing, the development of the biggest Gigafactory in the country at Gravity, historic poor education outcomes and low social mobility and the challenging economic circumstances of the Burnham and the north Somerset coastal tourism market. Town Centres, as with all areas of the country, are having a tough time. </w:t>
      </w:r>
      <w:proofErr w:type="gramStart"/>
      <w:r>
        <w:rPr>
          <w:bCs/>
          <w:sz w:val="28"/>
          <w:szCs w:val="28"/>
        </w:rPr>
        <w:t>Also</w:t>
      </w:r>
      <w:proofErr w:type="gramEnd"/>
      <w:r>
        <w:rPr>
          <w:bCs/>
          <w:sz w:val="28"/>
          <w:szCs w:val="28"/>
        </w:rPr>
        <w:t xml:space="preserve"> people with additional needs struggle to get the support they need and the demographics of the area have seen significant recent changes with recent immigration which causes social cohesion opportunities. There is also a flooding issue from both river and tidal waters, exacerbated by climate change.</w:t>
      </w:r>
    </w:p>
    <w:p w14:paraId="46C92FF9" w14:textId="77777777" w:rsidR="00096E30" w:rsidRPr="001D1DFC" w:rsidRDefault="00096E30" w:rsidP="00096E30">
      <w:pPr>
        <w:spacing w:line="252" w:lineRule="auto"/>
        <w:rPr>
          <w:rFonts w:hint="eastAsia"/>
          <w:bCs/>
          <w:sz w:val="28"/>
          <w:szCs w:val="28"/>
        </w:rPr>
      </w:pPr>
      <w:r>
        <w:rPr>
          <w:bCs/>
          <w:sz w:val="28"/>
          <w:szCs w:val="28"/>
        </w:rPr>
        <w:br/>
        <w:t>This is an exciting constituency in which to campaign and we need a positive and enthusiastic candidate who can inspire our small but growing team to achieve our (and your) potential.</w:t>
      </w:r>
    </w:p>
    <w:p w14:paraId="2F424251" w14:textId="77777777" w:rsidR="00096E30" w:rsidRPr="00B75FCF" w:rsidRDefault="00096E30" w:rsidP="00096E30">
      <w:pPr>
        <w:spacing w:line="252" w:lineRule="auto"/>
        <w:rPr>
          <w:rFonts w:hint="eastAsia"/>
          <w:b/>
          <w:sz w:val="28"/>
          <w:szCs w:val="28"/>
          <w:u w:val="single"/>
        </w:rPr>
      </w:pPr>
    </w:p>
    <w:p w14:paraId="1BF6F59E" w14:textId="77777777" w:rsidR="00096E30" w:rsidRPr="00B75FCF" w:rsidRDefault="00096E30" w:rsidP="00096E30">
      <w:pPr>
        <w:spacing w:before="60" w:line="252" w:lineRule="auto"/>
        <w:rPr>
          <w:rFonts w:hint="eastAsia"/>
          <w:sz w:val="28"/>
          <w:szCs w:val="28"/>
        </w:rPr>
      </w:pPr>
      <w:r w:rsidRPr="00B75FCF">
        <w:rPr>
          <w:rFonts w:cs="Calibri"/>
          <w:b/>
          <w:sz w:val="28"/>
          <w:szCs w:val="28"/>
        </w:rPr>
        <w:t>The Local Party is expected to:</w:t>
      </w:r>
    </w:p>
    <w:p w14:paraId="6C398038" w14:textId="77777777" w:rsidR="00096E30" w:rsidRPr="00B75FCF" w:rsidRDefault="00096E30" w:rsidP="00096E30">
      <w:pPr>
        <w:pStyle w:val="ColorfulList-Accent11"/>
        <w:numPr>
          <w:ilvl w:val="0"/>
          <w:numId w:val="5"/>
        </w:numPr>
        <w:spacing w:before="60" w:after="0" w:line="252" w:lineRule="auto"/>
        <w:rPr>
          <w:rFonts w:hint="eastAsia"/>
          <w:sz w:val="28"/>
          <w:szCs w:val="28"/>
        </w:rPr>
      </w:pPr>
      <w:r w:rsidRPr="00B75FCF">
        <w:rPr>
          <w:rFonts w:cs="Calibri"/>
          <w:sz w:val="28"/>
          <w:szCs w:val="28"/>
        </w:rPr>
        <w:t>Finance the deposit</w:t>
      </w:r>
    </w:p>
    <w:p w14:paraId="74F8CBAB" w14:textId="77777777" w:rsidR="00096E30" w:rsidRPr="00B75FCF" w:rsidRDefault="00096E30" w:rsidP="00096E30">
      <w:pPr>
        <w:pStyle w:val="ColorfulList-Accent11"/>
        <w:numPr>
          <w:ilvl w:val="0"/>
          <w:numId w:val="5"/>
        </w:numPr>
        <w:spacing w:before="60" w:after="0" w:line="252" w:lineRule="auto"/>
        <w:rPr>
          <w:rFonts w:hint="eastAsia"/>
          <w:sz w:val="28"/>
          <w:szCs w:val="28"/>
        </w:rPr>
      </w:pPr>
      <w:r w:rsidRPr="00B75FCF">
        <w:rPr>
          <w:rFonts w:cs="Calibri"/>
          <w:sz w:val="28"/>
          <w:szCs w:val="28"/>
        </w:rPr>
        <w:t>Commit to an agreed level of campaigning</w:t>
      </w:r>
    </w:p>
    <w:p w14:paraId="07AA4B8C" w14:textId="77777777" w:rsidR="00096E30" w:rsidRPr="00B75FCF" w:rsidRDefault="00096E30" w:rsidP="00096E30">
      <w:pPr>
        <w:pStyle w:val="ColorfulList-Accent11"/>
        <w:numPr>
          <w:ilvl w:val="0"/>
          <w:numId w:val="5"/>
        </w:numPr>
        <w:spacing w:before="60" w:after="0" w:line="252" w:lineRule="auto"/>
        <w:rPr>
          <w:rFonts w:hint="eastAsia"/>
          <w:sz w:val="28"/>
          <w:szCs w:val="28"/>
        </w:rPr>
      </w:pPr>
      <w:r w:rsidRPr="00B75FCF">
        <w:rPr>
          <w:rFonts w:cs="Calibri"/>
          <w:sz w:val="28"/>
          <w:szCs w:val="28"/>
        </w:rPr>
        <w:t xml:space="preserve">Provide and support an </w:t>
      </w:r>
      <w:proofErr w:type="gramStart"/>
      <w:r w:rsidRPr="00B75FCF">
        <w:rPr>
          <w:rFonts w:cs="Calibri"/>
          <w:sz w:val="28"/>
          <w:szCs w:val="28"/>
        </w:rPr>
        <w:t>appropriately-sized</w:t>
      </w:r>
      <w:proofErr w:type="gramEnd"/>
      <w:r w:rsidRPr="00B75FCF">
        <w:rPr>
          <w:rFonts w:cs="Calibri"/>
          <w:sz w:val="28"/>
          <w:szCs w:val="28"/>
        </w:rPr>
        <w:t xml:space="preserve"> campaign team for the election</w:t>
      </w:r>
    </w:p>
    <w:p w14:paraId="2B20E70B" w14:textId="77777777" w:rsidR="00096E30" w:rsidRPr="00B75FCF" w:rsidRDefault="00096E30" w:rsidP="00096E30">
      <w:pPr>
        <w:pStyle w:val="ColorfulList-Accent11"/>
        <w:numPr>
          <w:ilvl w:val="0"/>
          <w:numId w:val="5"/>
        </w:numPr>
        <w:spacing w:before="60" w:after="0" w:line="252" w:lineRule="auto"/>
        <w:rPr>
          <w:rFonts w:hint="eastAsia"/>
          <w:sz w:val="28"/>
          <w:szCs w:val="28"/>
        </w:rPr>
      </w:pPr>
      <w:r w:rsidRPr="00B75FCF">
        <w:rPr>
          <w:rFonts w:hint="eastAsia"/>
          <w:sz w:val="28"/>
          <w:szCs w:val="28"/>
        </w:rPr>
        <w:t>Make</w:t>
      </w:r>
      <w:r w:rsidRPr="00B75FCF">
        <w:rPr>
          <w:sz w:val="28"/>
          <w:szCs w:val="28"/>
        </w:rPr>
        <w:t xml:space="preserve"> available a party-trained and certified agent</w:t>
      </w:r>
    </w:p>
    <w:p w14:paraId="284C58C7" w14:textId="77777777" w:rsidR="00096E30" w:rsidRPr="00B75FCF" w:rsidRDefault="00096E30" w:rsidP="00096E30">
      <w:pPr>
        <w:pStyle w:val="ColorfulList-Accent11"/>
        <w:numPr>
          <w:ilvl w:val="0"/>
          <w:numId w:val="5"/>
        </w:numPr>
        <w:spacing w:before="60" w:after="0" w:line="252" w:lineRule="auto"/>
        <w:rPr>
          <w:rFonts w:hint="eastAsia"/>
          <w:sz w:val="28"/>
          <w:szCs w:val="28"/>
        </w:rPr>
      </w:pPr>
      <w:r w:rsidRPr="00B75FCF">
        <w:rPr>
          <w:sz w:val="28"/>
          <w:szCs w:val="28"/>
        </w:rPr>
        <w:t>Complete the nomination papers and obtain the necessary signatures</w:t>
      </w:r>
    </w:p>
    <w:p w14:paraId="13F6A496" w14:textId="77777777" w:rsidR="00096E30" w:rsidRPr="00B75FCF" w:rsidRDefault="00096E30" w:rsidP="00096E30">
      <w:pPr>
        <w:pStyle w:val="ColorfulList-Accent11"/>
        <w:numPr>
          <w:ilvl w:val="0"/>
          <w:numId w:val="5"/>
        </w:numPr>
        <w:spacing w:before="60" w:after="0" w:line="252" w:lineRule="auto"/>
        <w:rPr>
          <w:rFonts w:hint="eastAsia"/>
          <w:sz w:val="28"/>
          <w:szCs w:val="28"/>
        </w:rPr>
      </w:pPr>
      <w:r w:rsidRPr="00B75FCF">
        <w:rPr>
          <w:rFonts w:cs="Calibri"/>
          <w:sz w:val="28"/>
          <w:szCs w:val="28"/>
        </w:rPr>
        <w:t>Work with the Candidate to maintain and increase membership of the local party</w:t>
      </w:r>
    </w:p>
    <w:p w14:paraId="7814BD3F" w14:textId="77777777" w:rsidR="00096E30" w:rsidRPr="00B75FCF" w:rsidRDefault="00096E30" w:rsidP="00096E30">
      <w:pPr>
        <w:pStyle w:val="ColorfulList-Accent11"/>
        <w:numPr>
          <w:ilvl w:val="0"/>
          <w:numId w:val="5"/>
        </w:numPr>
        <w:spacing w:before="60" w:after="0" w:line="252" w:lineRule="auto"/>
        <w:rPr>
          <w:rFonts w:hint="eastAsia"/>
          <w:sz w:val="28"/>
          <w:szCs w:val="28"/>
        </w:rPr>
      </w:pPr>
      <w:r w:rsidRPr="00B75FCF">
        <w:rPr>
          <w:rFonts w:cs="Calibri"/>
          <w:sz w:val="28"/>
          <w:szCs w:val="28"/>
        </w:rPr>
        <w:t>Work with the Candidate to produce appropriate campaign materials</w:t>
      </w:r>
    </w:p>
    <w:p w14:paraId="4EAD00EA" w14:textId="77777777" w:rsidR="00096E30" w:rsidRPr="00B75FCF" w:rsidRDefault="00096E30" w:rsidP="00096E30">
      <w:pPr>
        <w:pStyle w:val="ColorfulList-Accent11"/>
        <w:numPr>
          <w:ilvl w:val="0"/>
          <w:numId w:val="5"/>
        </w:numPr>
        <w:spacing w:before="60" w:after="0" w:line="252" w:lineRule="auto"/>
        <w:rPr>
          <w:rFonts w:hint="eastAsia"/>
          <w:sz w:val="28"/>
          <w:szCs w:val="28"/>
        </w:rPr>
      </w:pPr>
      <w:r w:rsidRPr="00B75FCF">
        <w:rPr>
          <w:rFonts w:cs="Calibri"/>
          <w:sz w:val="28"/>
          <w:szCs w:val="28"/>
        </w:rPr>
        <w:t>Maintain and increase a network of local contacts to maximise distribution of campaign materials and undertake canvassing of the local area</w:t>
      </w:r>
    </w:p>
    <w:p w14:paraId="5E08E18E" w14:textId="77777777" w:rsidR="00096E30" w:rsidRPr="00B75FCF" w:rsidRDefault="00096E30" w:rsidP="00096E30">
      <w:pPr>
        <w:pStyle w:val="ColorfulList-Accent11"/>
        <w:spacing w:before="60" w:after="0" w:line="252" w:lineRule="auto"/>
        <w:ind w:left="360"/>
        <w:rPr>
          <w:rFonts w:hint="eastAsia"/>
          <w:sz w:val="28"/>
          <w:szCs w:val="28"/>
        </w:rPr>
      </w:pPr>
    </w:p>
    <w:p w14:paraId="15C1E88B" w14:textId="77777777" w:rsidR="00096E30" w:rsidRPr="00B75FCF" w:rsidRDefault="00096E30" w:rsidP="00096E30">
      <w:pPr>
        <w:spacing w:before="60" w:line="252" w:lineRule="auto"/>
        <w:rPr>
          <w:rFonts w:hint="eastAsia"/>
          <w:sz w:val="28"/>
          <w:szCs w:val="28"/>
        </w:rPr>
      </w:pPr>
      <w:r w:rsidRPr="00B75FCF">
        <w:rPr>
          <w:rFonts w:cs="Calibri"/>
          <w:b/>
          <w:sz w:val="28"/>
          <w:szCs w:val="28"/>
        </w:rPr>
        <w:t>The Candidate is expected to:</w:t>
      </w:r>
    </w:p>
    <w:p w14:paraId="4B02DBCF" w14:textId="77777777" w:rsidR="00096E30" w:rsidRPr="00B75FCF" w:rsidRDefault="00096E30" w:rsidP="00096E30">
      <w:pPr>
        <w:pStyle w:val="ColorfulList-Accent11"/>
        <w:numPr>
          <w:ilvl w:val="0"/>
          <w:numId w:val="6"/>
        </w:numPr>
        <w:spacing w:before="60" w:after="0" w:line="252" w:lineRule="auto"/>
        <w:rPr>
          <w:rFonts w:hint="eastAsia"/>
          <w:sz w:val="28"/>
          <w:szCs w:val="28"/>
        </w:rPr>
      </w:pPr>
      <w:r w:rsidRPr="00B75FCF">
        <w:rPr>
          <w:rFonts w:cs="Calibri"/>
          <w:sz w:val="28"/>
          <w:szCs w:val="28"/>
        </w:rPr>
        <w:t>Show leadership in the constituency as the figurehead of the General Election campaign</w:t>
      </w:r>
    </w:p>
    <w:p w14:paraId="47B780B2" w14:textId="77777777" w:rsidR="00096E30" w:rsidRPr="00B75FCF" w:rsidRDefault="00096E30" w:rsidP="00096E30">
      <w:pPr>
        <w:pStyle w:val="ColorfulList-Accent11"/>
        <w:numPr>
          <w:ilvl w:val="0"/>
          <w:numId w:val="6"/>
        </w:numPr>
        <w:spacing w:before="60" w:after="0" w:line="252" w:lineRule="auto"/>
        <w:rPr>
          <w:rFonts w:hint="eastAsia"/>
          <w:sz w:val="28"/>
          <w:szCs w:val="28"/>
        </w:rPr>
      </w:pPr>
      <w:proofErr w:type="gramStart"/>
      <w:r w:rsidRPr="00B75FCF">
        <w:rPr>
          <w:rFonts w:cs="Calibri"/>
          <w:sz w:val="28"/>
          <w:szCs w:val="28"/>
        </w:rPr>
        <w:t>Maintain membership of the Party at all times</w:t>
      </w:r>
      <w:proofErr w:type="gramEnd"/>
      <w:r w:rsidRPr="00B75FCF">
        <w:rPr>
          <w:rFonts w:cs="Calibri"/>
          <w:sz w:val="28"/>
          <w:szCs w:val="28"/>
        </w:rPr>
        <w:t>, and behave in line with the Candidates’ Code of Conduct</w:t>
      </w:r>
    </w:p>
    <w:p w14:paraId="65D1071A" w14:textId="77777777" w:rsidR="00096E30" w:rsidRPr="00B75FCF" w:rsidRDefault="00096E30" w:rsidP="00096E30">
      <w:pPr>
        <w:pStyle w:val="ColorfulList-Accent11"/>
        <w:numPr>
          <w:ilvl w:val="0"/>
          <w:numId w:val="6"/>
        </w:numPr>
        <w:spacing w:before="60" w:after="0" w:line="252" w:lineRule="auto"/>
        <w:rPr>
          <w:rFonts w:hint="eastAsia"/>
          <w:sz w:val="28"/>
          <w:szCs w:val="28"/>
        </w:rPr>
      </w:pPr>
      <w:r w:rsidRPr="00B75FCF">
        <w:rPr>
          <w:rFonts w:cs="Calibri"/>
          <w:sz w:val="28"/>
          <w:szCs w:val="28"/>
        </w:rPr>
        <w:lastRenderedPageBreak/>
        <w:t xml:space="preserve">Work closely with the Campaign Team within the local Party, including agreement of a Campaign Plan with the local Party Executive to </w:t>
      </w:r>
      <w:proofErr w:type="gramStart"/>
      <w:r w:rsidRPr="00B75FCF">
        <w:rPr>
          <w:rFonts w:cs="Calibri"/>
          <w:sz w:val="28"/>
          <w:szCs w:val="28"/>
        </w:rPr>
        <w:t>include:-</w:t>
      </w:r>
      <w:proofErr w:type="gramEnd"/>
    </w:p>
    <w:p w14:paraId="1F0A5381" w14:textId="77777777" w:rsidR="00096E30" w:rsidRPr="00B75FCF" w:rsidRDefault="00096E30" w:rsidP="00096E30">
      <w:pPr>
        <w:pStyle w:val="ColorfulList-Accent11"/>
        <w:numPr>
          <w:ilvl w:val="1"/>
          <w:numId w:val="6"/>
        </w:numPr>
        <w:spacing w:before="60" w:after="0" w:line="252" w:lineRule="auto"/>
        <w:rPr>
          <w:rFonts w:hint="eastAsia"/>
          <w:sz w:val="28"/>
          <w:szCs w:val="28"/>
        </w:rPr>
      </w:pPr>
      <w:r w:rsidRPr="00B75FCF">
        <w:rPr>
          <w:rFonts w:cs="Calibri"/>
          <w:sz w:val="28"/>
          <w:szCs w:val="28"/>
        </w:rPr>
        <w:t xml:space="preserve">Leading regular canvassing sessions </w:t>
      </w:r>
    </w:p>
    <w:p w14:paraId="6A323448" w14:textId="77777777" w:rsidR="00096E30" w:rsidRPr="00B75FCF" w:rsidRDefault="00096E30" w:rsidP="00096E30">
      <w:pPr>
        <w:pStyle w:val="ColorfulList-Accent11"/>
        <w:numPr>
          <w:ilvl w:val="1"/>
          <w:numId w:val="6"/>
        </w:numPr>
        <w:spacing w:before="60" w:after="0" w:line="252" w:lineRule="auto"/>
        <w:rPr>
          <w:rFonts w:hint="eastAsia"/>
          <w:sz w:val="28"/>
          <w:szCs w:val="28"/>
        </w:rPr>
      </w:pPr>
      <w:r w:rsidRPr="00B75FCF">
        <w:rPr>
          <w:rFonts w:cs="Calibri"/>
          <w:sz w:val="28"/>
          <w:szCs w:val="28"/>
        </w:rPr>
        <w:t>Assisting in the promotion of the campaign via social and other media</w:t>
      </w:r>
    </w:p>
    <w:p w14:paraId="230CA5BE" w14:textId="77777777" w:rsidR="00096E30" w:rsidRPr="00B75FCF" w:rsidRDefault="00096E30" w:rsidP="00096E30">
      <w:pPr>
        <w:pStyle w:val="ColorfulList-Accent11"/>
        <w:numPr>
          <w:ilvl w:val="1"/>
          <w:numId w:val="6"/>
        </w:numPr>
        <w:spacing w:before="60" w:after="0" w:line="252" w:lineRule="auto"/>
        <w:rPr>
          <w:rFonts w:hint="eastAsia"/>
          <w:sz w:val="28"/>
          <w:szCs w:val="28"/>
        </w:rPr>
      </w:pPr>
      <w:r w:rsidRPr="00B75FCF">
        <w:rPr>
          <w:rFonts w:cs="Calibri"/>
          <w:sz w:val="28"/>
          <w:szCs w:val="28"/>
        </w:rPr>
        <w:t>Regular engagement with local party members</w:t>
      </w:r>
    </w:p>
    <w:p w14:paraId="373F3FF8" w14:textId="77777777" w:rsidR="00096E30" w:rsidRPr="00B75FCF" w:rsidRDefault="00096E30" w:rsidP="00096E30">
      <w:pPr>
        <w:pStyle w:val="ColorfulList-Accent11"/>
        <w:numPr>
          <w:ilvl w:val="1"/>
          <w:numId w:val="6"/>
        </w:numPr>
        <w:spacing w:before="60" w:after="0" w:line="252" w:lineRule="auto"/>
        <w:rPr>
          <w:rFonts w:hint="eastAsia"/>
          <w:sz w:val="28"/>
          <w:szCs w:val="28"/>
        </w:rPr>
      </w:pPr>
      <w:r w:rsidRPr="00B75FCF">
        <w:rPr>
          <w:rFonts w:cs="Calibri"/>
          <w:sz w:val="28"/>
          <w:szCs w:val="28"/>
        </w:rPr>
        <w:t>Dealing with casework arising from the campaign</w:t>
      </w:r>
    </w:p>
    <w:p w14:paraId="1085CDAF" w14:textId="77777777" w:rsidR="00096E30" w:rsidRPr="00B75FCF" w:rsidRDefault="00096E30" w:rsidP="00096E30">
      <w:pPr>
        <w:pStyle w:val="ColorfulList-Accent11"/>
        <w:numPr>
          <w:ilvl w:val="1"/>
          <w:numId w:val="6"/>
        </w:numPr>
        <w:spacing w:before="60" w:after="0" w:line="252" w:lineRule="auto"/>
        <w:rPr>
          <w:rFonts w:hint="eastAsia"/>
          <w:sz w:val="28"/>
          <w:szCs w:val="28"/>
        </w:rPr>
      </w:pPr>
      <w:r w:rsidRPr="00B75FCF">
        <w:rPr>
          <w:rFonts w:cs="Calibri"/>
          <w:sz w:val="28"/>
          <w:szCs w:val="28"/>
        </w:rPr>
        <w:t>Taking an active part in all campaigning and social events</w:t>
      </w:r>
    </w:p>
    <w:p w14:paraId="78307C13" w14:textId="77777777" w:rsidR="00096E30" w:rsidRPr="00B75FCF" w:rsidRDefault="00096E30" w:rsidP="00096E30">
      <w:pPr>
        <w:pStyle w:val="ColorfulList-Accent11"/>
        <w:numPr>
          <w:ilvl w:val="1"/>
          <w:numId w:val="6"/>
        </w:numPr>
        <w:spacing w:before="60" w:after="0" w:line="252" w:lineRule="auto"/>
        <w:rPr>
          <w:rFonts w:hint="eastAsia"/>
          <w:sz w:val="28"/>
          <w:szCs w:val="28"/>
        </w:rPr>
      </w:pPr>
      <w:r w:rsidRPr="00B75FCF">
        <w:rPr>
          <w:rFonts w:cs="Calibri"/>
          <w:sz w:val="28"/>
          <w:szCs w:val="28"/>
        </w:rPr>
        <w:t>Taking an active part in council election campaigns and any other local campaigns organised by the local party</w:t>
      </w:r>
    </w:p>
    <w:p w14:paraId="7714EC5F" w14:textId="77777777" w:rsidR="00096E30" w:rsidRPr="00B75FCF" w:rsidRDefault="00096E30" w:rsidP="00096E30">
      <w:pPr>
        <w:pStyle w:val="ColorfulList-Accent11"/>
        <w:numPr>
          <w:ilvl w:val="0"/>
          <w:numId w:val="6"/>
        </w:numPr>
        <w:spacing w:before="60" w:after="0" w:line="252" w:lineRule="auto"/>
        <w:rPr>
          <w:rFonts w:hint="eastAsia"/>
          <w:sz w:val="28"/>
          <w:szCs w:val="28"/>
        </w:rPr>
      </w:pPr>
      <w:r w:rsidRPr="00B75FCF">
        <w:rPr>
          <w:rFonts w:cs="Calibri"/>
          <w:sz w:val="28"/>
          <w:szCs w:val="28"/>
        </w:rPr>
        <w:t xml:space="preserve">Take an active part in all campaigning events including </w:t>
      </w:r>
      <w:r>
        <w:rPr>
          <w:rFonts w:cs="Calibri"/>
          <w:sz w:val="28"/>
          <w:szCs w:val="28"/>
        </w:rPr>
        <w:t xml:space="preserve">Mayoral and </w:t>
      </w:r>
      <w:r w:rsidRPr="00B75FCF">
        <w:rPr>
          <w:rFonts w:cs="Calibri"/>
          <w:sz w:val="28"/>
          <w:szCs w:val="28"/>
        </w:rPr>
        <w:t>Council election campaigns at both Town and Unitary levels and work with Councillors on local campaigning all year round.</w:t>
      </w:r>
    </w:p>
    <w:p w14:paraId="78BCE1EF" w14:textId="77777777" w:rsidR="00096E30" w:rsidRPr="00B75FCF" w:rsidRDefault="00096E30" w:rsidP="00096E30">
      <w:pPr>
        <w:pStyle w:val="ColorfulList-Accent11"/>
        <w:spacing w:before="60" w:after="0" w:line="252" w:lineRule="auto"/>
        <w:ind w:left="0"/>
        <w:rPr>
          <w:rFonts w:hint="eastAsia"/>
          <w:sz w:val="28"/>
          <w:szCs w:val="28"/>
        </w:rPr>
      </w:pPr>
    </w:p>
    <w:p w14:paraId="5257FF3B" w14:textId="77777777" w:rsidR="00265326" w:rsidRPr="00096E30" w:rsidRDefault="00265326" w:rsidP="00096E30">
      <w:pPr>
        <w:rPr>
          <w:rFonts w:hint="eastAsia"/>
        </w:rPr>
      </w:pPr>
    </w:p>
    <w:sectPr w:rsidR="00265326" w:rsidRPr="00096E30" w:rsidSect="00A7793D">
      <w:pgSz w:w="11906" w:h="16838"/>
      <w:pgMar w:top="709" w:right="1134" w:bottom="709"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B249" w14:textId="77777777" w:rsidR="007B4D92" w:rsidRDefault="007B4D92">
      <w:pPr>
        <w:rPr>
          <w:rFonts w:hint="eastAsia"/>
        </w:rPr>
      </w:pPr>
      <w:r>
        <w:separator/>
      </w:r>
    </w:p>
  </w:endnote>
  <w:endnote w:type="continuationSeparator" w:id="0">
    <w:p w14:paraId="647E6F33" w14:textId="77777777" w:rsidR="007B4D92" w:rsidRDefault="007B4D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CF8F" w14:textId="77777777" w:rsidR="007B4D92" w:rsidRDefault="007B4D92">
      <w:pPr>
        <w:rPr>
          <w:rFonts w:hint="eastAsia"/>
        </w:rPr>
      </w:pPr>
      <w:r>
        <w:separator/>
      </w:r>
    </w:p>
  </w:footnote>
  <w:footnote w:type="continuationSeparator" w:id="0">
    <w:p w14:paraId="26AC9168" w14:textId="77777777" w:rsidR="007B4D92" w:rsidRDefault="007B4D9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cs="Calibri"/>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cs="Calibri"/>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FF91922"/>
    <w:multiLevelType w:val="hybridMultilevel"/>
    <w:tmpl w:val="106C81D4"/>
    <w:name w:val="WW8Num22"/>
    <w:lvl w:ilvl="0" w:tplc="659EF5A4">
      <w:start w:val="1"/>
      <w:numFmt w:val="decimal"/>
      <w:lvlText w:val="%1."/>
      <w:lvlJc w:val="left"/>
      <w:pPr>
        <w:tabs>
          <w:tab w:val="num" w:pos="0"/>
        </w:tabs>
        <w:ind w:left="720" w:hanging="360"/>
      </w:pPr>
      <w:rPr>
        <w:rFonts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6D0086"/>
    <w:multiLevelType w:val="hybridMultilevel"/>
    <w:tmpl w:val="966C4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2F0250"/>
    <w:multiLevelType w:val="hybridMultilevel"/>
    <w:tmpl w:val="A622DBFA"/>
    <w:name w:val="WW8Num12"/>
    <w:lvl w:ilvl="0" w:tplc="7C58A006">
      <w:start w:val="1"/>
      <w:numFmt w:val="decimal"/>
      <w:lvlText w:val="%1."/>
      <w:lvlJc w:val="left"/>
      <w:pPr>
        <w:tabs>
          <w:tab w:val="num" w:pos="0"/>
        </w:tabs>
        <w:ind w:left="720" w:hanging="360"/>
      </w:pPr>
      <w:rPr>
        <w:rFonts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817E87"/>
    <w:multiLevelType w:val="hybridMultilevel"/>
    <w:tmpl w:val="867A719C"/>
    <w:lvl w:ilvl="0" w:tplc="0809000F">
      <w:start w:val="1"/>
      <w:numFmt w:val="decimal"/>
      <w:lvlText w:val="%1."/>
      <w:lvlJc w:val="left"/>
      <w:pPr>
        <w:ind w:left="720" w:hanging="360"/>
      </w:pPr>
    </w:lvl>
    <w:lvl w:ilvl="1" w:tplc="270C5DEA">
      <w:start w:val="1"/>
      <w:numFmt w:val="lowerLetter"/>
      <w:lvlText w:val="%2."/>
      <w:lvlJc w:val="left"/>
      <w:pPr>
        <w:ind w:left="1665" w:hanging="585"/>
      </w:pPr>
      <w:rPr>
        <w:rFonts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693067">
    <w:abstractNumId w:val="0"/>
  </w:num>
  <w:num w:numId="2" w16cid:durableId="52436137">
    <w:abstractNumId w:val="1"/>
  </w:num>
  <w:num w:numId="3" w16cid:durableId="1195004103">
    <w:abstractNumId w:val="2"/>
  </w:num>
  <w:num w:numId="4" w16cid:durableId="871386282">
    <w:abstractNumId w:val="0"/>
    <w:lvlOverride w:ilvl="0">
      <w:lvl w:ilvl="0">
        <w:start w:val="1"/>
        <w:numFmt w:val="decimal"/>
        <w:lvlText w:val="%1."/>
        <w:lvlJc w:val="left"/>
        <w:pPr>
          <w:tabs>
            <w:tab w:val="num" w:pos="0"/>
          </w:tabs>
          <w:ind w:left="720" w:hanging="360"/>
        </w:pPr>
        <w:rPr>
          <w:rFonts w:cs="Calibri" w:hint="default"/>
          <w:b w:val="0"/>
        </w:rPr>
      </w:lvl>
    </w:lvlOverride>
  </w:num>
  <w:num w:numId="5" w16cid:durableId="1326322482">
    <w:abstractNumId w:val="5"/>
  </w:num>
  <w:num w:numId="6" w16cid:durableId="646398299">
    <w:abstractNumId w:val="3"/>
  </w:num>
  <w:num w:numId="7" w16cid:durableId="175384058">
    <w:abstractNumId w:val="4"/>
  </w:num>
  <w:num w:numId="8" w16cid:durableId="366296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30"/>
    <w:rsid w:val="00096E30"/>
    <w:rsid w:val="00187512"/>
    <w:rsid w:val="0026438D"/>
    <w:rsid w:val="00265326"/>
    <w:rsid w:val="00280ED8"/>
    <w:rsid w:val="002C7AFE"/>
    <w:rsid w:val="00400D7C"/>
    <w:rsid w:val="006157A3"/>
    <w:rsid w:val="00792930"/>
    <w:rsid w:val="00793160"/>
    <w:rsid w:val="007B4D92"/>
    <w:rsid w:val="00896C88"/>
    <w:rsid w:val="008D2038"/>
    <w:rsid w:val="00957C1C"/>
    <w:rsid w:val="00A64457"/>
    <w:rsid w:val="00A7793D"/>
    <w:rsid w:val="00B215D5"/>
    <w:rsid w:val="00B75FCF"/>
    <w:rsid w:val="00BB7FCA"/>
    <w:rsid w:val="00CD1A09"/>
    <w:rsid w:val="00D44C20"/>
    <w:rsid w:val="00E21D02"/>
    <w:rsid w:val="00EF0B1B"/>
    <w:rsid w:val="00F52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8FCA78"/>
  <w15:chartTrackingRefBased/>
  <w15:docId w15:val="{F2481CC0-2FB9-46A2-9078-E685E5E5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E30"/>
    <w:pPr>
      <w:suppressAutoHyphens/>
    </w:pPr>
    <w:rPr>
      <w:rFonts w:ascii="Liberation Serif" w:eastAsia="SimSun" w:hAnsi="Liberation Serif"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b w:val="0"/>
    </w:rPr>
  </w:style>
  <w:style w:type="character" w:customStyle="1" w:styleId="WW8Num2z0">
    <w:name w:val="WW8Num2z0"/>
    <w:rPr>
      <w:rFonts w:cs="Calibri"/>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Calibri"/>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0">
    <w:name w:val="WW8Num8z0"/>
    <w:rPr>
      <w:rFonts w:cs="Calibri"/>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olorfulList-Accent11">
    <w:name w:val="Colorful List - Accent 11"/>
    <w:basedOn w:val="Normal"/>
    <w:pPr>
      <w:spacing w:after="200"/>
      <w:ind w:left="720"/>
      <w:contextualSpacing/>
    </w:pPr>
  </w:style>
  <w:style w:type="paragraph" w:styleId="FootnoteText">
    <w:name w:val="footnote text"/>
    <w:basedOn w:val="Norma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vans\OneDrive%20-%20Somerset%20Council\Desktop\Bridgwater%20PPC%20Selection%202026\Revised_Candidate_Compacts.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6A694-6403-4859-A9EC-30BB06FC9DE9}">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C:\Users\BRevans\OneDrive - Somerset Council\Desktop\Bridgwater PPC Selection 2026\Revised_Candidate_Compacts.doc.dotx</Template>
  <TotalTime>3</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Revans - Councillor</dc:creator>
  <cp:keywords/>
  <cp:lastModifiedBy>Peter Hyson</cp:lastModifiedBy>
  <cp:revision>3</cp:revision>
  <cp:lastPrinted>1995-11-21T17:41:00Z</cp:lastPrinted>
  <dcterms:created xsi:type="dcterms:W3CDTF">2026-02-05T16:34:00Z</dcterms:created>
  <dcterms:modified xsi:type="dcterms:W3CDTF">2026-02-05T16:36:00Z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396678-c698-4451-b9ab-bac3c3310917_Enabled">
    <vt:lpwstr>true</vt:lpwstr>
  </property>
  <property fmtid="{D5CDD505-2E9C-101B-9397-08002B2CF9AE}" pid="3" name="MSIP_Label_7d396678-c698-4451-b9ab-bac3c3310917_SetDate">
    <vt:lpwstr>2026-02-05T13:33:21Z</vt:lpwstr>
  </property>
  <property fmtid="{D5CDD505-2E9C-101B-9397-08002B2CF9AE}" pid="4" name="MSIP_Label_7d396678-c698-4451-b9ab-bac3c3310917_Method">
    <vt:lpwstr>Standard</vt:lpwstr>
  </property>
  <property fmtid="{D5CDD505-2E9C-101B-9397-08002B2CF9AE}" pid="5" name="MSIP_Label_7d396678-c698-4451-b9ab-bac3c3310917_Name">
    <vt:lpwstr>Unclassified</vt:lpwstr>
  </property>
  <property fmtid="{D5CDD505-2E9C-101B-9397-08002B2CF9AE}" pid="6" name="MSIP_Label_7d396678-c698-4451-b9ab-bac3c3310917_SiteId">
    <vt:lpwstr>b524f606-f77a-4aa2-8da2-fe70343b0cce</vt:lpwstr>
  </property>
  <property fmtid="{D5CDD505-2E9C-101B-9397-08002B2CF9AE}" pid="7" name="MSIP_Label_7d396678-c698-4451-b9ab-bac3c3310917_ActionId">
    <vt:lpwstr>a83c73ea-c020-4b47-912a-14575adfef05</vt:lpwstr>
  </property>
  <property fmtid="{D5CDD505-2E9C-101B-9397-08002B2CF9AE}" pid="8" name="MSIP_Label_7d396678-c698-4451-b9ab-bac3c3310917_ContentBits">
    <vt:lpwstr>0</vt:lpwstr>
  </property>
</Properties>
</file>