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69F" w14:textId="657E29F2" w:rsidR="00530675" w:rsidRPr="008956E5" w:rsidRDefault="001B754F" w:rsidP="001B754F">
      <w:pPr>
        <w:jc w:val="center"/>
        <w:rPr>
          <w:rFonts w:ascii="Open Sans" w:hAnsi="Open Sans" w:cs="Open Sans"/>
          <w:b/>
          <w:sz w:val="28"/>
          <w:szCs w:val="28"/>
        </w:rPr>
      </w:pPr>
      <w:r w:rsidRPr="008956E5">
        <w:rPr>
          <w:rFonts w:ascii="Open Sans" w:hAnsi="Open Sans" w:cs="Open Sans"/>
          <w:b/>
          <w:sz w:val="28"/>
          <w:szCs w:val="28"/>
        </w:rPr>
        <w:t>East Wiltshire Political Opportunities</w:t>
      </w:r>
    </w:p>
    <w:p w14:paraId="35908A86" w14:textId="75A14894" w:rsidR="001B754F" w:rsidRDefault="008956E5" w:rsidP="001B754F">
      <w:pPr>
        <w:rPr>
          <w:rFonts w:ascii="Open Sans" w:hAnsi="Open Sans" w:cs="Open Sans"/>
          <w:bCs/>
        </w:rPr>
      </w:pPr>
      <w:r>
        <w:rPr>
          <w:rFonts w:ascii="Open Sans" w:hAnsi="Open Sans" w:cs="Open Sans"/>
          <w:bCs/>
        </w:rPr>
        <w:t xml:space="preserve">East Wiltshire is a new constituency first contested at the 2024 General Election. It is a large rural constituency </w:t>
      </w:r>
      <w:r w:rsidR="009C59B9">
        <w:rPr>
          <w:rFonts w:ascii="Open Sans" w:hAnsi="Open Sans" w:cs="Open Sans"/>
          <w:bCs/>
        </w:rPr>
        <w:t>stretching from Wanborough in the north to Amesbury in the south. Amesbury is the largest town in the constituency with a population of 13,000</w:t>
      </w:r>
      <w:r w:rsidR="00F11B70">
        <w:rPr>
          <w:rFonts w:ascii="Open Sans" w:hAnsi="Open Sans" w:cs="Open Sans"/>
          <w:bCs/>
        </w:rPr>
        <w:t>. Other centres of population include Marlborough, Wroughton and Tidworth</w:t>
      </w:r>
      <w:r w:rsidR="00E4187B">
        <w:rPr>
          <w:rFonts w:ascii="Open Sans" w:hAnsi="Open Sans" w:cs="Open Sans"/>
          <w:bCs/>
        </w:rPr>
        <w:t>, together with a huge number of villages</w:t>
      </w:r>
      <w:r w:rsidR="00F11B70">
        <w:rPr>
          <w:rFonts w:ascii="Open Sans" w:hAnsi="Open Sans" w:cs="Open Sans"/>
          <w:bCs/>
        </w:rPr>
        <w:t>.</w:t>
      </w:r>
      <w:r w:rsidR="00ED1F0D">
        <w:rPr>
          <w:rFonts w:ascii="Open Sans" w:hAnsi="Open Sans" w:cs="Open Sans"/>
          <w:bCs/>
        </w:rPr>
        <w:t xml:space="preserve"> The majority of the </w:t>
      </w:r>
      <w:r w:rsidR="00E4187B">
        <w:rPr>
          <w:rFonts w:ascii="Open Sans" w:hAnsi="Open Sans" w:cs="Open Sans"/>
          <w:bCs/>
        </w:rPr>
        <w:t>c</w:t>
      </w:r>
      <w:r w:rsidR="00ED1F0D">
        <w:rPr>
          <w:rFonts w:ascii="Open Sans" w:hAnsi="Open Sans" w:cs="Open Sans"/>
          <w:bCs/>
        </w:rPr>
        <w:t>onstituency falls within Wiltshire County Council, with two wards (Wroughton and Wichelstowe, and Chiseldon and Ridgeway) falling under Swindon Borough Council.</w:t>
      </w:r>
    </w:p>
    <w:p w14:paraId="780C0506" w14:textId="77777777" w:rsidR="00F11B70" w:rsidRDefault="00F11B70" w:rsidP="001B754F">
      <w:pPr>
        <w:rPr>
          <w:rFonts w:ascii="Open Sans" w:hAnsi="Open Sans" w:cs="Open Sans"/>
          <w:bCs/>
        </w:rPr>
      </w:pPr>
    </w:p>
    <w:p w14:paraId="59D7AEA8" w14:textId="29AF1662" w:rsidR="00F11B70" w:rsidRDefault="00763950" w:rsidP="001B754F">
      <w:pPr>
        <w:rPr>
          <w:rFonts w:ascii="Open Sans" w:hAnsi="Open Sans" w:cs="Open Sans"/>
          <w:bCs/>
        </w:rPr>
      </w:pPr>
      <w:r>
        <w:rPr>
          <w:rFonts w:ascii="Open Sans" w:hAnsi="Open Sans" w:cs="Open Sans"/>
          <w:bCs/>
        </w:rPr>
        <w:t>At</w:t>
      </w:r>
      <w:r w:rsidR="00F11B70">
        <w:rPr>
          <w:rFonts w:ascii="Open Sans" w:hAnsi="Open Sans" w:cs="Open Sans"/>
          <w:bCs/>
        </w:rPr>
        <w:t xml:space="preserve"> the 2024 general election the Conservative candidate</w:t>
      </w:r>
      <w:r>
        <w:rPr>
          <w:rFonts w:ascii="Open Sans" w:hAnsi="Open Sans" w:cs="Open Sans"/>
          <w:bCs/>
        </w:rPr>
        <w:t xml:space="preserve"> was</w:t>
      </w:r>
      <w:r w:rsidR="00F11B70">
        <w:rPr>
          <w:rFonts w:ascii="Open Sans" w:hAnsi="Open Sans" w:cs="Open Sans"/>
          <w:bCs/>
        </w:rPr>
        <w:t xml:space="preserve"> Danny Kruger</w:t>
      </w:r>
      <w:r>
        <w:rPr>
          <w:rFonts w:ascii="Open Sans" w:hAnsi="Open Sans" w:cs="Open Sans"/>
          <w:bCs/>
        </w:rPr>
        <w:t xml:space="preserve">, previously the MP for the now defunct Devizes constituency, which he held with </w:t>
      </w:r>
      <w:r w:rsidR="00ED1F0D">
        <w:rPr>
          <w:rFonts w:ascii="Open Sans" w:hAnsi="Open Sans" w:cs="Open Sans"/>
          <w:bCs/>
        </w:rPr>
        <w:t>63% of the vote. The Liberal Democrats were a distant second</w:t>
      </w:r>
      <w:r w:rsidR="00CD71BA">
        <w:rPr>
          <w:rFonts w:ascii="Open Sans" w:hAnsi="Open Sans" w:cs="Open Sans"/>
          <w:bCs/>
        </w:rPr>
        <w:t xml:space="preserve"> in 2019</w:t>
      </w:r>
      <w:r w:rsidR="00ED1F0D">
        <w:rPr>
          <w:rFonts w:ascii="Open Sans" w:hAnsi="Open Sans" w:cs="Open Sans"/>
          <w:bCs/>
        </w:rPr>
        <w:t xml:space="preserve"> with 16% of the vote, just ahead of Labour on 15.4% of the vote and the Green Party trailing on 5.5%.</w:t>
      </w:r>
      <w:r>
        <w:rPr>
          <w:rFonts w:ascii="Open Sans" w:hAnsi="Open Sans" w:cs="Open Sans"/>
          <w:bCs/>
        </w:rPr>
        <w:t xml:space="preserve"> </w:t>
      </w:r>
    </w:p>
    <w:p w14:paraId="137FE19C" w14:textId="77777777" w:rsidR="00ED1F0D" w:rsidRDefault="00ED1F0D" w:rsidP="001B754F">
      <w:pPr>
        <w:rPr>
          <w:rFonts w:ascii="Open Sans" w:hAnsi="Open Sans" w:cs="Open Sans"/>
          <w:bCs/>
        </w:rPr>
      </w:pPr>
    </w:p>
    <w:p w14:paraId="698D9BED" w14:textId="16F8A453" w:rsidR="00950240" w:rsidRDefault="00ED1F0D" w:rsidP="001B754F">
      <w:pPr>
        <w:rPr>
          <w:rFonts w:ascii="Open Sans" w:hAnsi="Open Sans" w:cs="Open Sans"/>
          <w:bCs/>
        </w:rPr>
      </w:pPr>
      <w:r>
        <w:rPr>
          <w:rFonts w:ascii="Open Sans" w:hAnsi="Open Sans" w:cs="Open Sans"/>
          <w:bCs/>
        </w:rPr>
        <w:t>In 2024</w:t>
      </w:r>
      <w:r w:rsidR="00E4187B">
        <w:rPr>
          <w:rFonts w:ascii="Open Sans" w:hAnsi="Open Sans" w:cs="Open Sans"/>
          <w:bCs/>
        </w:rPr>
        <w:t>,</w:t>
      </w:r>
      <w:r>
        <w:rPr>
          <w:rFonts w:ascii="Open Sans" w:hAnsi="Open Sans" w:cs="Open Sans"/>
          <w:bCs/>
        </w:rPr>
        <w:t xml:space="preserve"> the main tactical voting websites awarded their approval to Labour in the new constituency because of the integration of the two wards from Swindon Borough Council and also Amesbury. This did not reflect the makeup of the additional wards – The Swindon wards in particular had historically voted Conservative in the local elections, with the Lib Dems a close second. The constituency as a whole could only be won by converting significant numbers of Conservative voters, and it was clear that disaffected Conservatives would not vote for Labour.</w:t>
      </w:r>
      <w:r w:rsidR="00950240">
        <w:rPr>
          <w:rFonts w:ascii="Open Sans" w:hAnsi="Open Sans" w:cs="Open Sans"/>
          <w:bCs/>
        </w:rPr>
        <w:t xml:space="preserve"> </w:t>
      </w:r>
    </w:p>
    <w:p w14:paraId="3C648B62" w14:textId="77777777" w:rsidR="00950240" w:rsidRDefault="00950240" w:rsidP="001B754F">
      <w:pPr>
        <w:rPr>
          <w:rFonts w:ascii="Open Sans" w:hAnsi="Open Sans" w:cs="Open Sans"/>
          <w:bCs/>
        </w:rPr>
      </w:pPr>
    </w:p>
    <w:p w14:paraId="6AB8A451" w14:textId="3B272D3A" w:rsidR="00ED1F0D" w:rsidRDefault="00950240" w:rsidP="001B754F">
      <w:pPr>
        <w:rPr>
          <w:rFonts w:ascii="Open Sans" w:hAnsi="Open Sans" w:cs="Open Sans"/>
          <w:bCs/>
        </w:rPr>
      </w:pPr>
      <w:r>
        <w:rPr>
          <w:rFonts w:ascii="Open Sans" w:hAnsi="Open Sans" w:cs="Open Sans"/>
          <w:bCs/>
        </w:rPr>
        <w:t>In outturn, The Lib Dem campaign did manage to swing a significant number of Conservative voters, and many</w:t>
      </w:r>
      <w:r w:rsidR="00E4187B">
        <w:rPr>
          <w:rFonts w:ascii="Open Sans" w:hAnsi="Open Sans" w:cs="Open Sans"/>
          <w:bCs/>
        </w:rPr>
        <w:t xml:space="preserve"> others</w:t>
      </w:r>
      <w:r>
        <w:rPr>
          <w:rFonts w:ascii="Open Sans" w:hAnsi="Open Sans" w:cs="Open Sans"/>
          <w:bCs/>
        </w:rPr>
        <w:t xml:space="preserve"> stayed at home or voted Reform, but in the end</w:t>
      </w:r>
      <w:r w:rsidR="00E4187B">
        <w:rPr>
          <w:rFonts w:ascii="Open Sans" w:hAnsi="Open Sans" w:cs="Open Sans"/>
          <w:bCs/>
        </w:rPr>
        <w:t>,</w:t>
      </w:r>
      <w:r>
        <w:rPr>
          <w:rFonts w:ascii="Open Sans" w:hAnsi="Open Sans" w:cs="Open Sans"/>
          <w:bCs/>
        </w:rPr>
        <w:t xml:space="preserve"> the award of the tactical vote to Labour caused a significant swing of progressive voters towards them. The Conservatives won, but with only 35% of the vote. Labour came second at 25%, with the Lib Dems trailing at 17%, less than 1 percentage point ahead of Reform.</w:t>
      </w:r>
      <w:r w:rsidR="00CD71BA">
        <w:rPr>
          <w:rFonts w:ascii="Open Sans" w:hAnsi="Open Sans" w:cs="Open Sans"/>
          <w:bCs/>
        </w:rPr>
        <w:t xml:space="preserve"> There is clearly a sufficient progressive vote in East Wiltshire to win a parliamentary seat, but </w:t>
      </w:r>
      <w:r w:rsidR="001A22C8">
        <w:rPr>
          <w:rFonts w:ascii="Open Sans" w:hAnsi="Open Sans" w:cs="Open Sans"/>
          <w:bCs/>
        </w:rPr>
        <w:t>it will need to be fully aligned behind one candidate.</w:t>
      </w:r>
    </w:p>
    <w:p w14:paraId="648AE1DD" w14:textId="77777777" w:rsidR="00950240" w:rsidRDefault="00950240" w:rsidP="001B754F">
      <w:pPr>
        <w:rPr>
          <w:rFonts w:ascii="Open Sans" w:hAnsi="Open Sans" w:cs="Open Sans"/>
          <w:bCs/>
        </w:rPr>
      </w:pPr>
    </w:p>
    <w:p w14:paraId="2ACCC3F9" w14:textId="539A543D" w:rsidR="00950240" w:rsidRDefault="00950240" w:rsidP="001B754F">
      <w:pPr>
        <w:rPr>
          <w:rFonts w:ascii="Open Sans" w:hAnsi="Open Sans" w:cs="Open Sans"/>
          <w:bCs/>
        </w:rPr>
      </w:pPr>
      <w:r>
        <w:rPr>
          <w:rFonts w:ascii="Open Sans" w:hAnsi="Open Sans" w:cs="Open Sans"/>
          <w:bCs/>
        </w:rPr>
        <w:t xml:space="preserve">In May 2025 </w:t>
      </w:r>
      <w:r w:rsidR="000E5F16">
        <w:rPr>
          <w:rFonts w:ascii="Open Sans" w:hAnsi="Open Sans" w:cs="Open Sans"/>
          <w:bCs/>
        </w:rPr>
        <w:t>t</w:t>
      </w:r>
      <w:r>
        <w:rPr>
          <w:rFonts w:ascii="Open Sans" w:hAnsi="Open Sans" w:cs="Open Sans"/>
          <w:bCs/>
        </w:rPr>
        <w:t>he Liberal Democrats ousted the Conservatives in control of Wiltshire County Council, winning 43 of 98 seats, and forming a ruling coalition with a number of independent councillors. East Wiltshire saw the election of its first Wiltshire County Councillors in Marlborough East and Amesbury. Labour won one seat in total (</w:t>
      </w:r>
      <w:r w:rsidR="00E4187B">
        <w:rPr>
          <w:rFonts w:ascii="Open Sans" w:hAnsi="Open Sans" w:cs="Open Sans"/>
          <w:bCs/>
        </w:rPr>
        <w:t xml:space="preserve">in </w:t>
      </w:r>
      <w:r w:rsidRPr="00950240">
        <w:rPr>
          <w:rFonts w:ascii="Open Sans" w:hAnsi="Open Sans" w:cs="Open Sans" w:hint="eastAsia"/>
          <w:bCs/>
        </w:rPr>
        <w:t>Salisbury</w:t>
      </w:r>
      <w:r>
        <w:rPr>
          <w:rFonts w:ascii="Open Sans" w:hAnsi="Open Sans" w:cs="Open Sans"/>
          <w:bCs/>
        </w:rPr>
        <w:t xml:space="preserve">) and did not contest the majority of </w:t>
      </w:r>
      <w:r w:rsidR="00E4187B">
        <w:rPr>
          <w:rFonts w:ascii="Open Sans" w:hAnsi="Open Sans" w:cs="Open Sans"/>
          <w:bCs/>
        </w:rPr>
        <w:t>r</w:t>
      </w:r>
      <w:r>
        <w:rPr>
          <w:rFonts w:ascii="Open Sans" w:hAnsi="Open Sans" w:cs="Open Sans"/>
          <w:bCs/>
        </w:rPr>
        <w:t>ural seats</w:t>
      </w:r>
      <w:r w:rsidR="000E5F16">
        <w:rPr>
          <w:rFonts w:ascii="Open Sans" w:hAnsi="Open Sans" w:cs="Open Sans"/>
          <w:bCs/>
        </w:rPr>
        <w:t>.</w:t>
      </w:r>
    </w:p>
    <w:p w14:paraId="2AF9C11B" w14:textId="77777777" w:rsidR="000E5F16" w:rsidRDefault="000E5F16" w:rsidP="001B754F">
      <w:pPr>
        <w:rPr>
          <w:rFonts w:ascii="Open Sans" w:hAnsi="Open Sans" w:cs="Open Sans"/>
          <w:bCs/>
        </w:rPr>
      </w:pPr>
    </w:p>
    <w:p w14:paraId="130D49C8" w14:textId="1E408BB6" w:rsidR="000E5F16" w:rsidRDefault="000E5F16" w:rsidP="001B754F">
      <w:pPr>
        <w:rPr>
          <w:rFonts w:ascii="Open Sans" w:hAnsi="Open Sans" w:cs="Open Sans"/>
          <w:bCs/>
        </w:rPr>
      </w:pPr>
      <w:r>
        <w:rPr>
          <w:rFonts w:ascii="Open Sans" w:hAnsi="Open Sans" w:cs="Open Sans"/>
          <w:bCs/>
        </w:rPr>
        <w:lastRenderedPageBreak/>
        <w:t>In May 2026 East Wiltshire Liberal Democrats campaign</w:t>
      </w:r>
      <w:r w:rsidR="00812858">
        <w:rPr>
          <w:rFonts w:ascii="Open Sans" w:hAnsi="Open Sans" w:cs="Open Sans"/>
          <w:bCs/>
        </w:rPr>
        <w:t>ed</w:t>
      </w:r>
      <w:r>
        <w:rPr>
          <w:rFonts w:ascii="Open Sans" w:hAnsi="Open Sans" w:cs="Open Sans"/>
          <w:bCs/>
        </w:rPr>
        <w:t xml:space="preserve"> hard in the two wards which fall within the Swindon Borough Council, with a full slate of actively engaged candidates and the support of the tactical voting sites. </w:t>
      </w:r>
      <w:r w:rsidR="00812858">
        <w:rPr>
          <w:rFonts w:ascii="Open Sans" w:hAnsi="Open Sans" w:cs="Open Sans"/>
          <w:bCs/>
        </w:rPr>
        <w:t>In outturn, we won one seat in the Wroughton and Wichelstowe ward, coming within 22 votes of taking a second. The Conservatives held onto the remaining seats across both wards.</w:t>
      </w:r>
    </w:p>
    <w:p w14:paraId="32F76238" w14:textId="77777777" w:rsidR="00E4187B" w:rsidRDefault="00E4187B" w:rsidP="001B754F">
      <w:pPr>
        <w:rPr>
          <w:rFonts w:ascii="Open Sans" w:hAnsi="Open Sans" w:cs="Open Sans"/>
          <w:bCs/>
        </w:rPr>
      </w:pPr>
    </w:p>
    <w:p w14:paraId="63B07C60" w14:textId="5EAC53B6" w:rsidR="000E5F16" w:rsidRDefault="000E5F16" w:rsidP="001B754F">
      <w:pPr>
        <w:rPr>
          <w:rFonts w:ascii="Open Sans" w:hAnsi="Open Sans" w:cs="Open Sans"/>
          <w:bCs/>
        </w:rPr>
      </w:pPr>
      <w:r>
        <w:rPr>
          <w:rFonts w:ascii="Open Sans" w:hAnsi="Open Sans" w:cs="Open Sans"/>
          <w:bCs/>
        </w:rPr>
        <w:t xml:space="preserve">In September 2025 East Wiltshire MP Danny Kruger defected to Reform leaving the local Conservative party in disarray. With the Lib Dems placing ourselves as the natural alternative to Reform, it is likely that the next General Election will provide a significant opportunity. </w:t>
      </w:r>
    </w:p>
    <w:p w14:paraId="1D0ED0E2" w14:textId="77777777" w:rsidR="000E5F16" w:rsidRDefault="000E5F16" w:rsidP="001B754F">
      <w:pPr>
        <w:rPr>
          <w:rFonts w:ascii="Open Sans" w:hAnsi="Open Sans" w:cs="Open Sans"/>
          <w:bCs/>
        </w:rPr>
      </w:pPr>
    </w:p>
    <w:p w14:paraId="55B0B1D5" w14:textId="3A157106" w:rsidR="000E5F16" w:rsidRDefault="000E5F16" w:rsidP="001B754F">
      <w:pPr>
        <w:rPr>
          <w:rFonts w:ascii="Open Sans" w:hAnsi="Open Sans" w:cs="Open Sans"/>
          <w:bCs/>
        </w:rPr>
      </w:pPr>
      <w:r>
        <w:rPr>
          <w:rFonts w:ascii="Open Sans" w:hAnsi="Open Sans" w:cs="Open Sans"/>
          <w:bCs/>
        </w:rPr>
        <w:t>The Executive Committee of the East Wiltshire Liberal Democrats local party ha</w:t>
      </w:r>
      <w:r w:rsidR="00E4187B">
        <w:rPr>
          <w:rFonts w:ascii="Open Sans" w:hAnsi="Open Sans" w:cs="Open Sans"/>
          <w:bCs/>
        </w:rPr>
        <w:t>s</w:t>
      </w:r>
      <w:r>
        <w:rPr>
          <w:rFonts w:ascii="Open Sans" w:hAnsi="Open Sans" w:cs="Open Sans"/>
          <w:bCs/>
        </w:rPr>
        <w:t xml:space="preserve"> been working hard, both to win the local elections, but also to build the grass roots machine that will help us to win the next General Election. There is a significant opportunity for our new prospective parliamentary candidate to get involved </w:t>
      </w:r>
      <w:r w:rsidR="00EA23E3">
        <w:rPr>
          <w:rFonts w:ascii="Open Sans" w:hAnsi="Open Sans" w:cs="Open Sans"/>
          <w:bCs/>
        </w:rPr>
        <w:t xml:space="preserve">in this ongoing process, </w:t>
      </w:r>
      <w:r>
        <w:rPr>
          <w:rFonts w:ascii="Open Sans" w:hAnsi="Open Sans" w:cs="Open Sans"/>
          <w:bCs/>
        </w:rPr>
        <w:t>and</w:t>
      </w:r>
      <w:r w:rsidR="00EA23E3">
        <w:rPr>
          <w:rFonts w:ascii="Open Sans" w:hAnsi="Open Sans" w:cs="Open Sans"/>
          <w:bCs/>
        </w:rPr>
        <w:t xml:space="preserve"> to</w:t>
      </w:r>
      <w:r>
        <w:rPr>
          <w:rFonts w:ascii="Open Sans" w:hAnsi="Open Sans" w:cs="Open Sans"/>
          <w:bCs/>
        </w:rPr>
        <w:t xml:space="preserve"> build their brand in the constituency</w:t>
      </w:r>
      <w:r w:rsidR="00EA23E3">
        <w:rPr>
          <w:rFonts w:ascii="Open Sans" w:hAnsi="Open Sans" w:cs="Open Sans"/>
          <w:bCs/>
        </w:rPr>
        <w:t xml:space="preserve"> so that we are ready to win at the next opportunity.</w:t>
      </w:r>
    </w:p>
    <w:p w14:paraId="7861C005" w14:textId="77777777" w:rsidR="00950240" w:rsidRDefault="00950240" w:rsidP="001B754F">
      <w:pPr>
        <w:rPr>
          <w:rFonts w:hint="eastAsia"/>
          <w:bCs/>
        </w:rPr>
      </w:pPr>
    </w:p>
    <w:p w14:paraId="47D47302" w14:textId="75732E64" w:rsidR="00950240" w:rsidRPr="001B754F" w:rsidRDefault="00950240" w:rsidP="001B754F">
      <w:pPr>
        <w:rPr>
          <w:rFonts w:hint="eastAsia"/>
          <w:bCs/>
        </w:rPr>
      </w:pPr>
    </w:p>
    <w:sectPr w:rsidR="00950240" w:rsidRPr="001B754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D9AE" w14:textId="77777777" w:rsidR="00085D9E" w:rsidRDefault="00085D9E" w:rsidP="003E4E03">
      <w:pPr>
        <w:rPr>
          <w:rFonts w:hint="eastAsia"/>
        </w:rPr>
      </w:pPr>
      <w:r>
        <w:separator/>
      </w:r>
    </w:p>
  </w:endnote>
  <w:endnote w:type="continuationSeparator" w:id="0">
    <w:p w14:paraId="511C902F" w14:textId="77777777" w:rsidR="00085D9E" w:rsidRDefault="00085D9E" w:rsidP="003E4E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C17C" w14:textId="013859F4" w:rsidR="0060484A" w:rsidRPr="0060484A" w:rsidRDefault="0060484A">
    <w:pPr>
      <w:pStyle w:val="Footer"/>
      <w:rPr>
        <w:rFonts w:hint="eastAsia"/>
        <w:sz w:val="20"/>
        <w:szCs w:val="20"/>
      </w:rPr>
    </w:pPr>
    <w:r w:rsidRPr="0060484A">
      <w:rPr>
        <w:sz w:val="20"/>
        <w:szCs w:val="20"/>
      </w:rPr>
      <w:t>V</w:t>
    </w:r>
    <w:r w:rsidR="003F221C">
      <w:rPr>
        <w:sz w:val="20"/>
        <w:szCs w:val="20"/>
      </w:rPr>
      <w:t>3</w:t>
    </w:r>
    <w:r>
      <w:rPr>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B954" w14:textId="77777777" w:rsidR="00085D9E" w:rsidRDefault="00085D9E" w:rsidP="003E4E03">
      <w:pPr>
        <w:rPr>
          <w:rFonts w:hint="eastAsia"/>
        </w:rPr>
      </w:pPr>
      <w:r>
        <w:separator/>
      </w:r>
    </w:p>
  </w:footnote>
  <w:footnote w:type="continuationSeparator" w:id="0">
    <w:p w14:paraId="61381D23" w14:textId="77777777" w:rsidR="00085D9E" w:rsidRDefault="00085D9E" w:rsidP="003E4E0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D992" w14:textId="3A5EECD6" w:rsidR="003E4E03" w:rsidRDefault="003E4E03">
    <w:pPr>
      <w:pStyle w:val="Header"/>
      <w:rPr>
        <w:rFonts w:hint="eastAsia"/>
      </w:rPr>
    </w:pPr>
    <w:r>
      <w:rPr>
        <w:rFonts w:hint="eastAsia"/>
        <w:noProof/>
      </w:rPr>
      <w:drawing>
        <wp:anchor distT="0" distB="0" distL="114300" distR="114300" simplePos="0" relativeHeight="251658240" behindDoc="0" locked="0" layoutInCell="1" allowOverlap="1" wp14:anchorId="7B011479" wp14:editId="51945663">
          <wp:simplePos x="0" y="0"/>
          <wp:positionH relativeFrom="column">
            <wp:posOffset>5019675</wp:posOffset>
          </wp:positionH>
          <wp:positionV relativeFrom="paragraph">
            <wp:posOffset>-240030</wp:posOffset>
          </wp:positionV>
          <wp:extent cx="1466766" cy="765057"/>
          <wp:effectExtent l="0" t="0" r="0" b="0"/>
          <wp:wrapNone/>
          <wp:docPr id="2126668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766" cy="765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cs="Calibri"/>
      </w:rPr>
    </w:lvl>
  </w:abstractNum>
  <w:abstractNum w:abstractNumId="1" w15:restartNumberingAfterBreak="0">
    <w:nsid w:val="2FF91922"/>
    <w:multiLevelType w:val="hybridMultilevel"/>
    <w:tmpl w:val="106C81D4"/>
    <w:name w:val="WW8Num22"/>
    <w:lvl w:ilvl="0" w:tplc="659EF5A4">
      <w:start w:val="1"/>
      <w:numFmt w:val="decimal"/>
      <w:lvlText w:val="%1."/>
      <w:lvlJc w:val="left"/>
      <w:pPr>
        <w:tabs>
          <w:tab w:val="num" w:pos="0"/>
        </w:tabs>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2F0250"/>
    <w:multiLevelType w:val="hybridMultilevel"/>
    <w:tmpl w:val="A622DBFA"/>
    <w:name w:val="WW8Num12"/>
    <w:lvl w:ilvl="0" w:tplc="7C58A006">
      <w:start w:val="1"/>
      <w:numFmt w:val="decimal"/>
      <w:lvlText w:val="%1."/>
      <w:lvlJc w:val="left"/>
      <w:pPr>
        <w:tabs>
          <w:tab w:val="num" w:pos="0"/>
        </w:tabs>
        <w:ind w:left="720" w:hanging="360"/>
      </w:pPr>
      <w:rPr>
        <w:rFonts w:cs="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5945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838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75"/>
    <w:rsid w:val="00085D9E"/>
    <w:rsid w:val="000E5F16"/>
    <w:rsid w:val="001A22C8"/>
    <w:rsid w:val="001B754F"/>
    <w:rsid w:val="00281D38"/>
    <w:rsid w:val="00287759"/>
    <w:rsid w:val="002E095F"/>
    <w:rsid w:val="003E4E03"/>
    <w:rsid w:val="003F221C"/>
    <w:rsid w:val="00530675"/>
    <w:rsid w:val="0060484A"/>
    <w:rsid w:val="006D5AD3"/>
    <w:rsid w:val="00763950"/>
    <w:rsid w:val="00812858"/>
    <w:rsid w:val="008956E5"/>
    <w:rsid w:val="008B1EA9"/>
    <w:rsid w:val="00950240"/>
    <w:rsid w:val="009B6A82"/>
    <w:rsid w:val="009C59B9"/>
    <w:rsid w:val="00A92A38"/>
    <w:rsid w:val="00B10C69"/>
    <w:rsid w:val="00CD71BA"/>
    <w:rsid w:val="00E4187B"/>
    <w:rsid w:val="00EA23E3"/>
    <w:rsid w:val="00ED1F0D"/>
    <w:rsid w:val="00F11B70"/>
    <w:rsid w:val="00F2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8AA9"/>
  <w15:chartTrackingRefBased/>
  <w15:docId w15:val="{3ACE67CC-08AC-4137-BDFD-9D6EDBFE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75"/>
    <w:pPr>
      <w:suppressAutoHyphens/>
      <w:spacing w:after="0" w:line="240" w:lineRule="auto"/>
    </w:pPr>
    <w:rPr>
      <w:rFonts w:ascii="Liberation Serif" w:eastAsia="SimSun" w:hAnsi="Liberation Serif" w:cs="Arial"/>
      <w:lang w:eastAsia="zh-CN" w:bidi="hi-IN"/>
      <w14:ligatures w14:val="none"/>
    </w:rPr>
  </w:style>
  <w:style w:type="paragraph" w:styleId="Heading1">
    <w:name w:val="heading 1"/>
    <w:basedOn w:val="Normal"/>
    <w:next w:val="Normal"/>
    <w:link w:val="Heading1Char"/>
    <w:uiPriority w:val="9"/>
    <w:qFormat/>
    <w:rsid w:val="00530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6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6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6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6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675"/>
    <w:rPr>
      <w:rFonts w:eastAsiaTheme="majorEastAsia" w:cstheme="majorBidi"/>
      <w:color w:val="272727" w:themeColor="text1" w:themeTint="D8"/>
    </w:rPr>
  </w:style>
  <w:style w:type="paragraph" w:styleId="Title">
    <w:name w:val="Title"/>
    <w:basedOn w:val="Normal"/>
    <w:next w:val="Normal"/>
    <w:link w:val="TitleChar"/>
    <w:uiPriority w:val="10"/>
    <w:qFormat/>
    <w:rsid w:val="00530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675"/>
    <w:pPr>
      <w:spacing w:before="160"/>
      <w:jc w:val="center"/>
    </w:pPr>
    <w:rPr>
      <w:i/>
      <w:iCs/>
      <w:color w:val="404040" w:themeColor="text1" w:themeTint="BF"/>
    </w:rPr>
  </w:style>
  <w:style w:type="character" w:customStyle="1" w:styleId="QuoteChar">
    <w:name w:val="Quote Char"/>
    <w:basedOn w:val="DefaultParagraphFont"/>
    <w:link w:val="Quote"/>
    <w:uiPriority w:val="29"/>
    <w:rsid w:val="00530675"/>
    <w:rPr>
      <w:i/>
      <w:iCs/>
      <w:color w:val="404040" w:themeColor="text1" w:themeTint="BF"/>
    </w:rPr>
  </w:style>
  <w:style w:type="paragraph" w:styleId="ListParagraph">
    <w:name w:val="List Paragraph"/>
    <w:basedOn w:val="Normal"/>
    <w:uiPriority w:val="34"/>
    <w:qFormat/>
    <w:rsid w:val="00530675"/>
    <w:pPr>
      <w:ind w:left="720"/>
      <w:contextualSpacing/>
    </w:pPr>
  </w:style>
  <w:style w:type="character" w:styleId="IntenseEmphasis">
    <w:name w:val="Intense Emphasis"/>
    <w:basedOn w:val="DefaultParagraphFont"/>
    <w:uiPriority w:val="21"/>
    <w:qFormat/>
    <w:rsid w:val="00530675"/>
    <w:rPr>
      <w:i/>
      <w:iCs/>
      <w:color w:val="2F5496" w:themeColor="accent1" w:themeShade="BF"/>
    </w:rPr>
  </w:style>
  <w:style w:type="paragraph" w:styleId="IntenseQuote">
    <w:name w:val="Intense Quote"/>
    <w:basedOn w:val="Normal"/>
    <w:next w:val="Normal"/>
    <w:link w:val="IntenseQuoteChar"/>
    <w:uiPriority w:val="30"/>
    <w:qFormat/>
    <w:rsid w:val="00530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675"/>
    <w:rPr>
      <w:i/>
      <w:iCs/>
      <w:color w:val="2F5496" w:themeColor="accent1" w:themeShade="BF"/>
    </w:rPr>
  </w:style>
  <w:style w:type="character" w:styleId="IntenseReference">
    <w:name w:val="Intense Reference"/>
    <w:basedOn w:val="DefaultParagraphFont"/>
    <w:uiPriority w:val="32"/>
    <w:qFormat/>
    <w:rsid w:val="00530675"/>
    <w:rPr>
      <w:b/>
      <w:bCs/>
      <w:smallCaps/>
      <w:color w:val="2F5496" w:themeColor="accent1" w:themeShade="BF"/>
      <w:spacing w:val="5"/>
    </w:rPr>
  </w:style>
  <w:style w:type="paragraph" w:customStyle="1" w:styleId="ColorfulList-Accent11">
    <w:name w:val="Colorful List - Accent 11"/>
    <w:basedOn w:val="Normal"/>
    <w:rsid w:val="00530675"/>
    <w:pPr>
      <w:spacing w:after="200"/>
      <w:ind w:left="720"/>
      <w:contextualSpacing/>
    </w:pPr>
  </w:style>
  <w:style w:type="paragraph" w:styleId="Header">
    <w:name w:val="header"/>
    <w:basedOn w:val="Normal"/>
    <w:link w:val="HeaderChar"/>
    <w:uiPriority w:val="99"/>
    <w:unhideWhenUsed/>
    <w:rsid w:val="003E4E03"/>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E4E03"/>
    <w:rPr>
      <w:rFonts w:ascii="Liberation Serif" w:eastAsia="SimSun" w:hAnsi="Liberation Serif" w:cs="Mangal"/>
      <w:szCs w:val="21"/>
      <w:lang w:eastAsia="zh-CN" w:bidi="hi-IN"/>
      <w14:ligatures w14:val="none"/>
    </w:rPr>
  </w:style>
  <w:style w:type="paragraph" w:styleId="Footer">
    <w:name w:val="footer"/>
    <w:basedOn w:val="Normal"/>
    <w:link w:val="FooterChar"/>
    <w:uiPriority w:val="99"/>
    <w:unhideWhenUsed/>
    <w:rsid w:val="003E4E0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E4E03"/>
    <w:rPr>
      <w:rFonts w:ascii="Liberation Serif" w:eastAsia="SimSun"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Sadler</dc:creator>
  <cp:keywords/>
  <dc:description/>
  <cp:lastModifiedBy>Rob Sadler</cp:lastModifiedBy>
  <cp:revision>3</cp:revision>
  <dcterms:created xsi:type="dcterms:W3CDTF">2026-05-18T11:27:00Z</dcterms:created>
  <dcterms:modified xsi:type="dcterms:W3CDTF">2026-05-18T11:39:00Z</dcterms:modified>
</cp:coreProperties>
</file>