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C0E69" w14:textId="77777777" w:rsidR="00DE2859" w:rsidRDefault="00000000">
      <w:pPr>
        <w:pStyle w:val="Heading1"/>
        <w:spacing w:before="240" w:after="240"/>
        <w:rPr>
          <w:rFonts w:ascii="Open Sans" w:eastAsia="Open Sans" w:hAnsi="Open Sans" w:cs="Open Sans"/>
        </w:rPr>
      </w:pPr>
      <w:bookmarkStart w:id="0" w:name="_heading=h.42lqd1bjw4wl" w:colFirst="0" w:colLast="0"/>
      <w:bookmarkEnd w:id="0"/>
      <w:r>
        <w:rPr>
          <w:rFonts w:ascii="Open Sans" w:eastAsia="Open Sans" w:hAnsi="Open Sans" w:cs="Open Sans"/>
        </w:rPr>
        <w:t>An Introduction to Sussex</w:t>
      </w:r>
    </w:p>
    <w:p w14:paraId="5BF1BD71" w14:textId="77777777" w:rsidR="00DE2859" w:rsidRDefault="00000000">
      <w:pPr>
        <w:spacing w:before="240" w:after="240"/>
        <w:rPr>
          <w:rFonts w:ascii="Open Sans" w:eastAsia="Open Sans" w:hAnsi="Open Sans" w:cs="Open Sans"/>
        </w:rPr>
      </w:pPr>
      <w:r>
        <w:rPr>
          <w:rFonts w:ascii="Open Sans" w:eastAsia="Open Sans" w:hAnsi="Open Sans" w:cs="Open Sans"/>
        </w:rPr>
        <w:t xml:space="preserve">Sussex, a historic county in </w:t>
      </w:r>
      <w:proofErr w:type="gramStart"/>
      <w:r>
        <w:rPr>
          <w:rFonts w:ascii="Open Sans" w:eastAsia="Open Sans" w:hAnsi="Open Sans" w:cs="Open Sans"/>
        </w:rPr>
        <w:t>South East</w:t>
      </w:r>
      <w:proofErr w:type="gramEnd"/>
      <w:r>
        <w:rPr>
          <w:rFonts w:ascii="Open Sans" w:eastAsia="Open Sans" w:hAnsi="Open Sans" w:cs="Open Sans"/>
        </w:rPr>
        <w:t xml:space="preserve"> England, is known for its picturesque landscapes, vibrant communities, and rich cultural heritage. It is divided into three council areas: West Sussex and East Sussex Counties, and the unitary city of Brighton and Hove.</w:t>
      </w:r>
    </w:p>
    <w:p w14:paraId="63FD7615" w14:textId="77777777" w:rsidR="00DE2859" w:rsidRDefault="00000000">
      <w:pPr>
        <w:pStyle w:val="Heading2"/>
        <w:spacing w:before="240" w:after="240"/>
        <w:rPr>
          <w:rFonts w:ascii="Open Sans" w:eastAsia="Open Sans" w:hAnsi="Open Sans" w:cs="Open Sans"/>
        </w:rPr>
      </w:pPr>
      <w:bookmarkStart w:id="1" w:name="_heading=h.42w2sri8qcll" w:colFirst="0" w:colLast="0"/>
      <w:bookmarkEnd w:id="1"/>
      <w:r>
        <w:rPr>
          <w:rFonts w:ascii="Open Sans" w:eastAsia="Open Sans" w:hAnsi="Open Sans" w:cs="Open Sans"/>
        </w:rPr>
        <w:t>Towns, Cities, and Villages</w:t>
      </w:r>
    </w:p>
    <w:p w14:paraId="0DA80243" w14:textId="77777777" w:rsidR="00DE2859" w:rsidRDefault="00000000">
      <w:pPr>
        <w:spacing w:before="240" w:after="240"/>
        <w:rPr>
          <w:rFonts w:ascii="Open Sans" w:eastAsia="Open Sans" w:hAnsi="Open Sans" w:cs="Open Sans"/>
        </w:rPr>
      </w:pPr>
      <w:r>
        <w:rPr>
          <w:rFonts w:ascii="Open Sans" w:eastAsia="Open Sans" w:hAnsi="Open Sans" w:cs="Open Sans"/>
        </w:rPr>
        <w:t xml:space="preserve">Sussex is home to a diverse range of settlements, with two cities (Brighton and Hove, and Chichester), a variety of towns, and </w:t>
      </w:r>
      <w:proofErr w:type="gramStart"/>
      <w:r>
        <w:rPr>
          <w:rFonts w:ascii="Open Sans" w:eastAsia="Open Sans" w:hAnsi="Open Sans" w:cs="Open Sans"/>
        </w:rPr>
        <w:t>a number of</w:t>
      </w:r>
      <w:proofErr w:type="gramEnd"/>
      <w:r>
        <w:rPr>
          <w:rFonts w:ascii="Open Sans" w:eastAsia="Open Sans" w:hAnsi="Open Sans" w:cs="Open Sans"/>
        </w:rPr>
        <w:t xml:space="preserve"> villages. Brighton and Hove is a lively coastal hub known for its arts scene, historic pier, and progressive culture. Major towns include Crawley, a key economic centre; Eastbourne, a popular seaside resort; and Hastings, famous for its connection to the Battle of Hastings in 1066.</w:t>
      </w:r>
    </w:p>
    <w:p w14:paraId="016B76C5" w14:textId="77777777" w:rsidR="00DE2859" w:rsidRDefault="00000000">
      <w:pPr>
        <w:spacing w:before="240" w:after="240"/>
        <w:rPr>
          <w:rFonts w:ascii="Open Sans" w:eastAsia="Open Sans" w:hAnsi="Open Sans" w:cs="Open Sans"/>
        </w:rPr>
      </w:pPr>
      <w:r>
        <w:rPr>
          <w:rFonts w:ascii="Open Sans" w:eastAsia="Open Sans" w:hAnsi="Open Sans" w:cs="Open Sans"/>
        </w:rPr>
        <w:t>Other market towns, such as Chichester (which has city status) with its Roman origins and stunning cathedral; Horsham with its thriving Carfax; Lewes with its medieval charm; and Rye, one of the original Cinque Ports—to name but a few—all add to Sussex’s character. The county also boasts numerous picturesque villages, such as Alfriston, Amberley, and Cuckfield.</w:t>
      </w:r>
    </w:p>
    <w:p w14:paraId="12B82069" w14:textId="77777777" w:rsidR="00DE2859" w:rsidRDefault="00000000">
      <w:pPr>
        <w:pStyle w:val="Heading2"/>
        <w:spacing w:before="240" w:after="240"/>
        <w:rPr>
          <w:rFonts w:ascii="Open Sans" w:eastAsia="Open Sans" w:hAnsi="Open Sans" w:cs="Open Sans"/>
        </w:rPr>
      </w:pPr>
      <w:bookmarkStart w:id="2" w:name="_heading=h.iz28etipp0k7" w:colFirst="0" w:colLast="0"/>
      <w:bookmarkEnd w:id="2"/>
      <w:r>
        <w:rPr>
          <w:rFonts w:ascii="Open Sans" w:eastAsia="Open Sans" w:hAnsi="Open Sans" w:cs="Open Sans"/>
        </w:rPr>
        <w:t>Demographics</w:t>
      </w:r>
    </w:p>
    <w:p w14:paraId="3CC02281" w14:textId="77777777" w:rsidR="00DE2859" w:rsidRDefault="00000000">
      <w:pPr>
        <w:spacing w:before="240" w:after="240"/>
        <w:rPr>
          <w:rFonts w:ascii="Open Sans" w:eastAsia="Open Sans" w:hAnsi="Open Sans" w:cs="Open Sans"/>
        </w:rPr>
      </w:pPr>
      <w:r>
        <w:rPr>
          <w:rFonts w:ascii="Open Sans" w:eastAsia="Open Sans" w:hAnsi="Open Sans" w:cs="Open Sans"/>
        </w:rPr>
        <w:t>Sussex has a population of approximately 1.7 million people with a mix of urban and rural communities. In the 2021 census, East Sussex had a population of 545,800, West Sussex 882,700, and Brighton and Hove 277,100.</w:t>
      </w:r>
    </w:p>
    <w:p w14:paraId="31F88359" w14:textId="77777777" w:rsidR="00DE2859" w:rsidRDefault="00000000">
      <w:pPr>
        <w:spacing w:before="240" w:after="240"/>
        <w:rPr>
          <w:rFonts w:ascii="Open Sans" w:eastAsia="Open Sans" w:hAnsi="Open Sans" w:cs="Open Sans"/>
        </w:rPr>
      </w:pPr>
      <w:r>
        <w:rPr>
          <w:rFonts w:ascii="Open Sans" w:eastAsia="Open Sans" w:hAnsi="Open Sans" w:cs="Open Sans"/>
        </w:rPr>
        <w:t>The age profile varies across the county, with more rural areas recently seeing an increase in the number of older residents. In 2021, 14.6% of the Brighton and Hove population, 10% of West Sussex, and 6.1% of East Sussex identified as belonging to a minority ethnic group.</w:t>
      </w:r>
    </w:p>
    <w:p w14:paraId="25D3AC46" w14:textId="77777777" w:rsidR="00DE2859" w:rsidRDefault="00000000">
      <w:pPr>
        <w:pStyle w:val="Heading2"/>
        <w:spacing w:before="240" w:after="240"/>
        <w:rPr>
          <w:rFonts w:ascii="Open Sans" w:eastAsia="Open Sans" w:hAnsi="Open Sans" w:cs="Open Sans"/>
        </w:rPr>
      </w:pPr>
      <w:bookmarkStart w:id="3" w:name="_heading=h.q5kbnrygpeqk" w:colFirst="0" w:colLast="0"/>
      <w:bookmarkEnd w:id="3"/>
      <w:r>
        <w:rPr>
          <w:rFonts w:ascii="Open Sans" w:eastAsia="Open Sans" w:hAnsi="Open Sans" w:cs="Open Sans"/>
        </w:rPr>
        <w:t>Political Makeup</w:t>
      </w:r>
    </w:p>
    <w:p w14:paraId="4484C316" w14:textId="77777777" w:rsidR="00DE2859" w:rsidRDefault="00000000">
      <w:pPr>
        <w:spacing w:before="240" w:after="240"/>
        <w:rPr>
          <w:rFonts w:ascii="Open Sans" w:eastAsia="Open Sans" w:hAnsi="Open Sans" w:cs="Open Sans"/>
        </w:rPr>
      </w:pPr>
      <w:r>
        <w:rPr>
          <w:rFonts w:ascii="Open Sans" w:eastAsia="Open Sans" w:hAnsi="Open Sans" w:cs="Open Sans"/>
        </w:rPr>
        <w:t xml:space="preserve">Politically, Sussex has a mix of representation. Traditionally, parts of Sussex have leaned towards the Conservatives, particularly in rural areas. However, Brighton </w:t>
      </w:r>
      <w:r>
        <w:rPr>
          <w:rFonts w:ascii="Open Sans" w:eastAsia="Open Sans" w:hAnsi="Open Sans" w:cs="Open Sans"/>
        </w:rPr>
        <w:lastRenderedPageBreak/>
        <w:t>and Hove has recently been a stronghold for Labour and Green Party politics, reflecting its progressive and younger population. There are three “higher tier” levels of Council: Brighton and Hove unitary, East Sussex County Council, and West Sussex County Council. In East and West Sussex, there are also District councils, though these may be subject to future local government reorganisation. A large part of the South Downs National Park Authority is in Sussex, which has powers, including planning, for large parts of the county.</w:t>
      </w:r>
    </w:p>
    <w:p w14:paraId="343CEBAC" w14:textId="77777777" w:rsidR="00DE2859" w:rsidRDefault="00000000">
      <w:pPr>
        <w:spacing w:before="240" w:after="240"/>
        <w:rPr>
          <w:rFonts w:ascii="Open Sans" w:eastAsia="Open Sans" w:hAnsi="Open Sans" w:cs="Open Sans"/>
        </w:rPr>
      </w:pPr>
      <w:r>
        <w:rPr>
          <w:rFonts w:ascii="Open Sans" w:eastAsia="Open Sans" w:hAnsi="Open Sans" w:cs="Open Sans"/>
        </w:rPr>
        <w:t xml:space="preserve">Recently, Sussex has seen a significant shift in its political representation, with five Liberal Democrat MPs now serving the region. These are Alison Bennett in Mid Sussex, Josh Babarinde in Eastbourne, Jess Brown-Fuller in Chichester, James </w:t>
      </w:r>
      <w:proofErr w:type="spellStart"/>
      <w:r>
        <w:rPr>
          <w:rFonts w:ascii="Open Sans" w:eastAsia="Open Sans" w:hAnsi="Open Sans" w:cs="Open Sans"/>
        </w:rPr>
        <w:t>MacCleary</w:t>
      </w:r>
      <w:proofErr w:type="spellEnd"/>
      <w:r>
        <w:rPr>
          <w:rFonts w:ascii="Open Sans" w:eastAsia="Open Sans" w:hAnsi="Open Sans" w:cs="Open Sans"/>
        </w:rPr>
        <w:t xml:space="preserve"> in Lewes, and John Milne in Horsham. There was also a strong result for the Liberal Democrats in the 2023 local elections, with significant gains across East and West Sussex, and Lib Dem council leaders elected in Horsham, Chichester, Mid Sussex, Wealden (rotating with the Green Party), and Eastbourne.</w:t>
      </w:r>
    </w:p>
    <w:p w14:paraId="202A06AB" w14:textId="77777777" w:rsidR="00DE2859" w:rsidRDefault="00000000">
      <w:pPr>
        <w:spacing w:before="240" w:after="240"/>
        <w:rPr>
          <w:rFonts w:ascii="Open Sans" w:eastAsia="Open Sans" w:hAnsi="Open Sans" w:cs="Open Sans"/>
        </w:rPr>
      </w:pPr>
      <w:r>
        <w:rPr>
          <w:rFonts w:ascii="Open Sans" w:eastAsia="Open Sans" w:hAnsi="Open Sans" w:cs="Open Sans"/>
        </w:rPr>
        <w:t>In recent weeks, the Liberal Democrats have won 9 out of 11 council by-elections and have seen an average increase in their vote share.</w:t>
      </w:r>
    </w:p>
    <w:p w14:paraId="074E9827" w14:textId="77777777" w:rsidR="00DE2859" w:rsidRDefault="00000000">
      <w:pPr>
        <w:pStyle w:val="Heading2"/>
        <w:spacing w:before="240" w:after="240"/>
        <w:rPr>
          <w:rFonts w:ascii="Open Sans" w:eastAsia="Open Sans" w:hAnsi="Open Sans" w:cs="Open Sans"/>
        </w:rPr>
      </w:pPr>
      <w:bookmarkStart w:id="4" w:name="_heading=h.era85uev4la3" w:colFirst="0" w:colLast="0"/>
      <w:bookmarkEnd w:id="4"/>
      <w:r>
        <w:rPr>
          <w:rFonts w:ascii="Open Sans" w:eastAsia="Open Sans" w:hAnsi="Open Sans" w:cs="Open Sans"/>
        </w:rPr>
        <w:t>Poverty Levels</w:t>
      </w:r>
    </w:p>
    <w:p w14:paraId="6D2FD553" w14:textId="77777777" w:rsidR="00DE2859" w:rsidRDefault="00000000">
      <w:pPr>
        <w:spacing w:before="240" w:after="240"/>
        <w:rPr>
          <w:rFonts w:ascii="Open Sans" w:eastAsia="Open Sans" w:hAnsi="Open Sans" w:cs="Open Sans"/>
        </w:rPr>
      </w:pPr>
      <w:r>
        <w:rPr>
          <w:rFonts w:ascii="Open Sans" w:eastAsia="Open Sans" w:hAnsi="Open Sans" w:cs="Open Sans"/>
        </w:rPr>
        <w:t>While Sussex is generally considered a prosperous region, pockets of deprivation exist. Areas such as Hastings, Crawley, and parts of Eastbourne and Brighton and Hove experience higher levels of poverty and social disadvantage. Coastal communities, in particular, face challenges related to employment, housing affordability, and access to healthcare. Inflationary pressures and an ageing population contribute to financial hardship in some areas.</w:t>
      </w:r>
    </w:p>
    <w:p w14:paraId="5F17C417" w14:textId="77777777" w:rsidR="00DE2859" w:rsidRDefault="00000000">
      <w:pPr>
        <w:spacing w:before="240" w:after="240"/>
        <w:rPr>
          <w:rFonts w:ascii="Open Sans" w:eastAsia="Open Sans" w:hAnsi="Open Sans" w:cs="Open Sans"/>
        </w:rPr>
      </w:pPr>
      <w:r>
        <w:rPr>
          <w:rFonts w:ascii="Open Sans" w:eastAsia="Open Sans" w:hAnsi="Open Sans" w:cs="Open Sans"/>
        </w:rPr>
        <w:t>Overall, Sussex is a county of contrasts—thriving urban centres alongside tranquil countryside, and affluence alongside economic challenges. It has a rich history, diverse communities, and a varied political landscape.</w:t>
      </w:r>
    </w:p>
    <w:p w14:paraId="2DCA98C6" w14:textId="77777777" w:rsidR="00DE2859" w:rsidRDefault="00000000">
      <w:pPr>
        <w:pStyle w:val="Heading2"/>
        <w:spacing w:before="240" w:after="240"/>
        <w:rPr>
          <w:rFonts w:ascii="Open Sans" w:eastAsia="Open Sans" w:hAnsi="Open Sans" w:cs="Open Sans"/>
        </w:rPr>
      </w:pPr>
      <w:bookmarkStart w:id="5" w:name="_heading=h.el21jjxyk8sq" w:colFirst="0" w:colLast="0"/>
      <w:bookmarkEnd w:id="5"/>
      <w:r>
        <w:rPr>
          <w:rFonts w:ascii="Open Sans" w:eastAsia="Open Sans" w:hAnsi="Open Sans" w:cs="Open Sans"/>
        </w:rPr>
        <w:lastRenderedPageBreak/>
        <w:t>In numbers:</w:t>
      </w:r>
    </w:p>
    <w:p w14:paraId="5053A56B" w14:textId="77777777" w:rsidR="00DE2859" w:rsidRDefault="00000000">
      <w:pPr>
        <w:pStyle w:val="Heading3"/>
        <w:spacing w:before="240" w:after="240"/>
        <w:rPr>
          <w:rFonts w:ascii="Open Sans" w:eastAsia="Open Sans" w:hAnsi="Open Sans" w:cs="Open Sans"/>
        </w:rPr>
      </w:pPr>
      <w:bookmarkStart w:id="6" w:name="_heading=h.b39aqmyxhj4e" w:colFirst="0" w:colLast="0"/>
      <w:bookmarkEnd w:id="6"/>
      <w:r>
        <w:rPr>
          <w:rFonts w:ascii="Open Sans" w:eastAsia="Open Sans" w:hAnsi="Open Sans" w:cs="Open Sans"/>
        </w:rPr>
        <w:t>Brighton and Hove:</w:t>
      </w:r>
    </w:p>
    <w:p w14:paraId="33FDCA45" w14:textId="77777777" w:rsidR="00DE2859" w:rsidRDefault="00000000">
      <w:pPr>
        <w:numPr>
          <w:ilvl w:val="0"/>
          <w:numId w:val="2"/>
        </w:numPr>
        <w:spacing w:after="0"/>
        <w:rPr>
          <w:rFonts w:ascii="Open Sans" w:eastAsia="Open Sans" w:hAnsi="Open Sans" w:cs="Open Sans"/>
        </w:rPr>
      </w:pPr>
      <w:hyperlink r:id="rId8">
        <w:r>
          <w:rPr>
            <w:rFonts w:ascii="Open Sans" w:eastAsia="Open Sans" w:hAnsi="Open Sans" w:cs="Open Sans"/>
            <w:color w:val="1155CC"/>
            <w:u w:val="single"/>
          </w:rPr>
          <w:t>Brighton &amp; Hove City Council - Demographics</w:t>
        </w:r>
      </w:hyperlink>
      <w:r>
        <w:rPr>
          <w:rFonts w:ascii="Open Sans" w:eastAsia="Open Sans" w:hAnsi="Open Sans" w:cs="Open Sans"/>
        </w:rPr>
        <w:t>: Provides population statistics, ethnicity breakdown, deprivation levels, and other key demographic insights.</w:t>
      </w:r>
    </w:p>
    <w:p w14:paraId="2A458F16" w14:textId="77777777" w:rsidR="00DE2859" w:rsidRDefault="00000000">
      <w:pPr>
        <w:numPr>
          <w:ilvl w:val="0"/>
          <w:numId w:val="2"/>
        </w:numPr>
        <w:spacing w:after="0"/>
        <w:rPr>
          <w:rFonts w:ascii="Open Sans" w:eastAsia="Open Sans" w:hAnsi="Open Sans" w:cs="Open Sans"/>
        </w:rPr>
      </w:pPr>
      <w:hyperlink r:id="rId9">
        <w:r>
          <w:rPr>
            <w:rFonts w:ascii="Open Sans" w:eastAsia="Open Sans" w:hAnsi="Open Sans" w:cs="Open Sans"/>
            <w:color w:val="1155CC"/>
            <w:u w:val="single"/>
          </w:rPr>
          <w:t>Brighton &amp; Hove City Council - Data and Finance</w:t>
        </w:r>
      </w:hyperlink>
      <w:r>
        <w:rPr>
          <w:rFonts w:ascii="Open Sans" w:eastAsia="Open Sans" w:hAnsi="Open Sans" w:cs="Open Sans"/>
        </w:rPr>
        <w:t>: Includes city statistics, financial data, and open datasets related to the local authority.</w:t>
      </w:r>
    </w:p>
    <w:p w14:paraId="498F068C" w14:textId="77777777" w:rsidR="00DE2859" w:rsidRDefault="00000000">
      <w:pPr>
        <w:numPr>
          <w:ilvl w:val="0"/>
          <w:numId w:val="2"/>
        </w:numPr>
        <w:spacing w:after="240"/>
        <w:rPr>
          <w:rFonts w:ascii="Open Sans" w:eastAsia="Open Sans" w:hAnsi="Open Sans" w:cs="Open Sans"/>
        </w:rPr>
      </w:pPr>
      <w:hyperlink r:id="rId10">
        <w:r>
          <w:rPr>
            <w:rFonts w:ascii="Open Sans" w:eastAsia="Open Sans" w:hAnsi="Open Sans" w:cs="Open Sans"/>
            <w:color w:val="1155CC"/>
            <w:u w:val="single"/>
          </w:rPr>
          <w:t>Office for National Statistics - Brighton and Hove Census 2021</w:t>
        </w:r>
      </w:hyperlink>
      <w:r>
        <w:rPr>
          <w:rFonts w:ascii="Open Sans" w:eastAsia="Open Sans" w:hAnsi="Open Sans" w:cs="Open Sans"/>
        </w:rPr>
        <w:t>: Offers population change data and comparisons with other regions.</w:t>
      </w:r>
    </w:p>
    <w:p w14:paraId="0EFB149C" w14:textId="77777777" w:rsidR="00DE2859" w:rsidRDefault="00000000">
      <w:pPr>
        <w:pStyle w:val="Heading3"/>
        <w:spacing w:before="240" w:after="240"/>
        <w:rPr>
          <w:rFonts w:ascii="Open Sans" w:eastAsia="Open Sans" w:hAnsi="Open Sans" w:cs="Open Sans"/>
        </w:rPr>
      </w:pPr>
      <w:bookmarkStart w:id="7" w:name="_heading=h.n2oky8x7s4vv" w:colFirst="0" w:colLast="0"/>
      <w:bookmarkEnd w:id="7"/>
      <w:r>
        <w:rPr>
          <w:rFonts w:ascii="Open Sans" w:eastAsia="Open Sans" w:hAnsi="Open Sans" w:cs="Open Sans"/>
        </w:rPr>
        <w:t>East Sussex:</w:t>
      </w:r>
    </w:p>
    <w:p w14:paraId="51525FCA" w14:textId="77777777" w:rsidR="00DE2859" w:rsidRDefault="00000000">
      <w:pPr>
        <w:numPr>
          <w:ilvl w:val="0"/>
          <w:numId w:val="1"/>
        </w:numPr>
        <w:spacing w:after="0"/>
        <w:rPr>
          <w:rFonts w:ascii="Open Sans" w:eastAsia="Open Sans" w:hAnsi="Open Sans" w:cs="Open Sans"/>
        </w:rPr>
      </w:pPr>
      <w:hyperlink r:id="rId11">
        <w:r>
          <w:rPr>
            <w:rFonts w:ascii="Open Sans" w:eastAsia="Open Sans" w:hAnsi="Open Sans" w:cs="Open Sans"/>
            <w:color w:val="1155CC"/>
            <w:u w:val="single"/>
          </w:rPr>
          <w:t>East Sussex County Council - Facts and Figures</w:t>
        </w:r>
      </w:hyperlink>
      <w:r>
        <w:rPr>
          <w:rFonts w:ascii="Open Sans" w:eastAsia="Open Sans" w:hAnsi="Open Sans" w:cs="Open Sans"/>
        </w:rPr>
        <w:t>: Provides data on population, health, housing, education, deprivation, economy, transport, and crime.</w:t>
      </w:r>
    </w:p>
    <w:p w14:paraId="6031AE49" w14:textId="77777777" w:rsidR="00DE2859" w:rsidRDefault="00000000">
      <w:pPr>
        <w:numPr>
          <w:ilvl w:val="0"/>
          <w:numId w:val="1"/>
        </w:numPr>
        <w:spacing w:after="0"/>
        <w:rPr>
          <w:rFonts w:ascii="Open Sans" w:eastAsia="Open Sans" w:hAnsi="Open Sans" w:cs="Open Sans"/>
        </w:rPr>
      </w:pPr>
      <w:hyperlink r:id="rId12">
        <w:r>
          <w:rPr>
            <w:rFonts w:ascii="Open Sans" w:eastAsia="Open Sans" w:hAnsi="Open Sans" w:cs="Open Sans"/>
            <w:color w:val="1155CC"/>
            <w:u w:val="single"/>
          </w:rPr>
          <w:t>East Sussex in Figures</w:t>
        </w:r>
      </w:hyperlink>
      <w:r>
        <w:rPr>
          <w:rFonts w:ascii="Open Sans" w:eastAsia="Open Sans" w:hAnsi="Open Sans" w:cs="Open Sans"/>
        </w:rPr>
        <w:t>: Offers detailed population estimates and demographic trends.</w:t>
      </w:r>
    </w:p>
    <w:p w14:paraId="6CF8018E" w14:textId="77777777" w:rsidR="00DE2859" w:rsidRDefault="00000000">
      <w:pPr>
        <w:numPr>
          <w:ilvl w:val="0"/>
          <w:numId w:val="1"/>
        </w:numPr>
        <w:spacing w:after="240"/>
        <w:rPr>
          <w:rFonts w:ascii="Open Sans" w:eastAsia="Open Sans" w:hAnsi="Open Sans" w:cs="Open Sans"/>
        </w:rPr>
      </w:pPr>
      <w:hyperlink r:id="rId13">
        <w:r>
          <w:rPr>
            <w:rFonts w:ascii="Open Sans" w:eastAsia="Open Sans" w:hAnsi="Open Sans" w:cs="Open Sans"/>
            <w:color w:val="1155CC"/>
            <w:u w:val="single"/>
          </w:rPr>
          <w:t>Office for National Statistics - East Sussex</w:t>
        </w:r>
      </w:hyperlink>
      <w:r>
        <w:rPr>
          <w:rFonts w:ascii="Open Sans" w:eastAsia="Open Sans" w:hAnsi="Open Sans" w:cs="Open Sans"/>
        </w:rPr>
        <w:t>: Contains local indicators on health, education, economy, and life satisfaction.</w:t>
      </w:r>
    </w:p>
    <w:p w14:paraId="01609907" w14:textId="77777777" w:rsidR="00DE2859" w:rsidRDefault="00000000">
      <w:pPr>
        <w:pStyle w:val="Heading3"/>
        <w:spacing w:before="240" w:after="240"/>
        <w:rPr>
          <w:rFonts w:ascii="Open Sans" w:eastAsia="Open Sans" w:hAnsi="Open Sans" w:cs="Open Sans"/>
        </w:rPr>
      </w:pPr>
      <w:bookmarkStart w:id="8" w:name="_heading=h.59p4c1vt2jvx" w:colFirst="0" w:colLast="0"/>
      <w:bookmarkEnd w:id="8"/>
      <w:r>
        <w:rPr>
          <w:rFonts w:ascii="Open Sans" w:eastAsia="Open Sans" w:hAnsi="Open Sans" w:cs="Open Sans"/>
        </w:rPr>
        <w:t>West Sussex:</w:t>
      </w:r>
    </w:p>
    <w:p w14:paraId="71DB5F82" w14:textId="77777777" w:rsidR="00DE2859" w:rsidRDefault="00000000">
      <w:pPr>
        <w:numPr>
          <w:ilvl w:val="0"/>
          <w:numId w:val="3"/>
        </w:numPr>
        <w:spacing w:after="0"/>
        <w:rPr>
          <w:rFonts w:ascii="Open Sans" w:eastAsia="Open Sans" w:hAnsi="Open Sans" w:cs="Open Sans"/>
        </w:rPr>
      </w:pPr>
      <w:hyperlink r:id="rId14">
        <w:r>
          <w:rPr>
            <w:rFonts w:ascii="Open Sans" w:eastAsia="Open Sans" w:hAnsi="Open Sans" w:cs="Open Sans"/>
            <w:color w:val="1155CC"/>
            <w:u w:val="single"/>
          </w:rPr>
          <w:t>West Sussex County Council - Census 2021</w:t>
        </w:r>
      </w:hyperlink>
      <w:r>
        <w:rPr>
          <w:rFonts w:ascii="Open Sans" w:eastAsia="Open Sans" w:hAnsi="Open Sans" w:cs="Open Sans"/>
        </w:rPr>
        <w:t>: Includes population and household data from the 2021 census.</w:t>
      </w:r>
    </w:p>
    <w:p w14:paraId="07EBE063" w14:textId="77777777" w:rsidR="00DE2859" w:rsidRDefault="00000000">
      <w:pPr>
        <w:numPr>
          <w:ilvl w:val="0"/>
          <w:numId w:val="3"/>
        </w:numPr>
        <w:spacing w:after="0"/>
        <w:rPr>
          <w:rFonts w:ascii="Open Sans" w:eastAsia="Open Sans" w:hAnsi="Open Sans" w:cs="Open Sans"/>
        </w:rPr>
      </w:pPr>
      <w:hyperlink r:id="rId15">
        <w:r>
          <w:rPr>
            <w:rFonts w:ascii="Open Sans" w:eastAsia="Open Sans" w:hAnsi="Open Sans" w:cs="Open Sans"/>
            <w:color w:val="1155CC"/>
            <w:u w:val="single"/>
          </w:rPr>
          <w:t>West Sussex JSNA - Population Estimates</w:t>
        </w:r>
      </w:hyperlink>
      <w:r>
        <w:rPr>
          <w:rFonts w:ascii="Open Sans" w:eastAsia="Open Sans" w:hAnsi="Open Sans" w:cs="Open Sans"/>
        </w:rPr>
        <w:t>: Provides annual population estimates and demographic trends.</w:t>
      </w:r>
    </w:p>
    <w:p w14:paraId="7F0BF307" w14:textId="77777777" w:rsidR="00DE2859" w:rsidRDefault="00000000">
      <w:pPr>
        <w:numPr>
          <w:ilvl w:val="0"/>
          <w:numId w:val="3"/>
        </w:numPr>
        <w:spacing w:after="240"/>
        <w:rPr>
          <w:rFonts w:ascii="Open Sans" w:eastAsia="Open Sans" w:hAnsi="Open Sans" w:cs="Open Sans"/>
        </w:rPr>
      </w:pPr>
      <w:hyperlink r:id="rId16">
        <w:r>
          <w:rPr>
            <w:rFonts w:ascii="Open Sans" w:eastAsia="Open Sans" w:hAnsi="Open Sans" w:cs="Open Sans"/>
            <w:color w:val="1155CC"/>
            <w:u w:val="single"/>
          </w:rPr>
          <w:t>West Sussex County Council - Information and Data</w:t>
        </w:r>
      </w:hyperlink>
      <w:r>
        <w:rPr>
          <w:rFonts w:ascii="Open Sans" w:eastAsia="Open Sans" w:hAnsi="Open Sans" w:cs="Open Sans"/>
        </w:rPr>
        <w:t>: Covers population forecasts, census records, and council performance data.</w:t>
      </w:r>
    </w:p>
    <w:p w14:paraId="0877552C" w14:textId="77777777" w:rsidR="00DE2859" w:rsidRDefault="00000000">
      <w:pPr>
        <w:spacing w:before="240" w:after="240"/>
        <w:rPr>
          <w:rFonts w:ascii="Open Sans" w:eastAsia="Open Sans" w:hAnsi="Open Sans" w:cs="Open Sans"/>
        </w:rPr>
      </w:pPr>
      <w:r>
        <w:rPr>
          <w:rFonts w:ascii="Open Sans" w:eastAsia="Open Sans" w:hAnsi="Open Sans" w:cs="Open Sans"/>
        </w:rPr>
        <w:t xml:space="preserve"> </w:t>
      </w:r>
    </w:p>
    <w:p w14:paraId="650B35C0" w14:textId="77777777" w:rsidR="00DE2859" w:rsidRDefault="00000000">
      <w:pPr>
        <w:pStyle w:val="Heading2"/>
        <w:spacing w:before="240" w:after="240"/>
        <w:rPr>
          <w:rFonts w:ascii="Open Sans" w:eastAsia="Open Sans" w:hAnsi="Open Sans" w:cs="Open Sans"/>
        </w:rPr>
      </w:pPr>
      <w:bookmarkStart w:id="9" w:name="_heading=h.ymf40vuladfw" w:colFirst="0" w:colLast="0"/>
      <w:bookmarkEnd w:id="9"/>
      <w:r>
        <w:rPr>
          <w:rFonts w:ascii="Open Sans" w:eastAsia="Open Sans" w:hAnsi="Open Sans" w:cs="Open Sans"/>
        </w:rPr>
        <w:t>Political Makeup</w:t>
      </w:r>
    </w:p>
    <w:p w14:paraId="7A19EC80" w14:textId="2A3F5764" w:rsidR="00DE2859" w:rsidRDefault="00000000">
      <w:pPr>
        <w:spacing w:before="240" w:after="240"/>
        <w:rPr>
          <w:rFonts w:ascii="Open Sans" w:eastAsia="Open Sans" w:hAnsi="Open Sans" w:cs="Open Sans"/>
        </w:rPr>
      </w:pPr>
      <w:r>
        <w:rPr>
          <w:rFonts w:ascii="Open Sans" w:eastAsia="Open Sans" w:hAnsi="Open Sans" w:cs="Open Sans"/>
        </w:rPr>
        <w:t xml:space="preserve">The table on the next </w:t>
      </w:r>
      <w:r w:rsidR="00BC1D80">
        <w:rPr>
          <w:rFonts w:ascii="Open Sans" w:eastAsia="Open Sans" w:hAnsi="Open Sans" w:cs="Open Sans"/>
        </w:rPr>
        <w:t xml:space="preserve">page </w:t>
      </w:r>
      <w:r>
        <w:rPr>
          <w:rFonts w:ascii="Open Sans" w:eastAsia="Open Sans" w:hAnsi="Open Sans" w:cs="Open Sans"/>
        </w:rPr>
        <w:t>shows the current constituency MPs and their parties alongside their nearest competitor at the July 2024 General Election. And the table on the page following that shows the make-up of Borough, District, Unitary and County Councils in Sussex.</w:t>
      </w:r>
    </w:p>
    <w:p w14:paraId="4F92DDF7" w14:textId="77777777" w:rsidR="00DE2859" w:rsidRDefault="00000000">
      <w:pPr>
        <w:spacing w:before="240" w:after="240"/>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19CBD6EC" wp14:editId="3C00DC79">
            <wp:extent cx="3009900" cy="7620000"/>
            <wp:effectExtent l="0" t="0" r="0" b="0"/>
            <wp:docPr id="1" name="image2.png" descr="A table with numbers and a number of candid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table with numbers and a number of candidates&#10;&#10;Description automatically generated"/>
                    <pic:cNvPicPr preferRelativeResize="0"/>
                  </pic:nvPicPr>
                  <pic:blipFill>
                    <a:blip r:embed="rId17"/>
                    <a:srcRect/>
                    <a:stretch>
                      <a:fillRect/>
                    </a:stretch>
                  </pic:blipFill>
                  <pic:spPr>
                    <a:xfrm>
                      <a:off x="0" y="0"/>
                      <a:ext cx="3009900" cy="7620000"/>
                    </a:xfrm>
                    <a:prstGeom prst="rect">
                      <a:avLst/>
                    </a:prstGeom>
                    <a:ln/>
                  </pic:spPr>
                </pic:pic>
              </a:graphicData>
            </a:graphic>
          </wp:inline>
        </w:drawing>
      </w:r>
    </w:p>
    <w:p w14:paraId="505A231F" w14:textId="77777777" w:rsidR="00DE2859" w:rsidRDefault="00000000">
      <w:pPr>
        <w:spacing w:before="240" w:after="240"/>
        <w:rPr>
          <w:rFonts w:ascii="Open Sans" w:eastAsia="Open Sans" w:hAnsi="Open Sans" w:cs="Open Sans"/>
        </w:rPr>
      </w:pPr>
      <w:r>
        <w:rPr>
          <w:rFonts w:ascii="Open Sans" w:eastAsia="Open Sans" w:hAnsi="Open Sans" w:cs="Open Sans"/>
        </w:rPr>
        <w:t xml:space="preserve"> </w:t>
      </w:r>
    </w:p>
    <w:p w14:paraId="2D0246A9" w14:textId="77777777" w:rsidR="00DE2859" w:rsidRDefault="00000000">
      <w:pPr>
        <w:spacing w:before="240" w:after="240"/>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0816E567" wp14:editId="716B52EB">
            <wp:extent cx="5731200" cy="2501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731200" cy="2501900"/>
                    </a:xfrm>
                    <a:prstGeom prst="rect">
                      <a:avLst/>
                    </a:prstGeom>
                    <a:ln/>
                  </pic:spPr>
                </pic:pic>
              </a:graphicData>
            </a:graphic>
          </wp:inline>
        </w:drawing>
      </w:r>
    </w:p>
    <w:p w14:paraId="4B5D9889" w14:textId="77777777" w:rsidR="00DE2859" w:rsidRDefault="00DE2859">
      <w:pPr>
        <w:rPr>
          <w:rFonts w:ascii="Open Sans" w:eastAsia="Open Sans" w:hAnsi="Open Sans" w:cs="Open Sans"/>
        </w:rPr>
      </w:pPr>
    </w:p>
    <w:p w14:paraId="60B1A31F" w14:textId="77777777" w:rsidR="00DE2859" w:rsidRDefault="00DE2859">
      <w:pPr>
        <w:rPr>
          <w:rFonts w:ascii="Open Sans" w:eastAsia="Open Sans" w:hAnsi="Open Sans" w:cs="Open Sans"/>
        </w:rPr>
      </w:pPr>
    </w:p>
    <w:sectPr w:rsidR="00DE2859">
      <w:head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93D51" w14:textId="77777777" w:rsidR="007D711B" w:rsidRDefault="007D711B">
      <w:pPr>
        <w:spacing w:after="0" w:line="240" w:lineRule="auto"/>
      </w:pPr>
      <w:r>
        <w:separator/>
      </w:r>
    </w:p>
  </w:endnote>
  <w:endnote w:type="continuationSeparator" w:id="0">
    <w:p w14:paraId="25B0774A" w14:textId="77777777" w:rsidR="007D711B" w:rsidRDefault="007D7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0CFE90E-93DC-4C64-83D9-04C74EEADE3C}"/>
    <w:embedItalic r:id="rId2" w:fontKey="{119155B7-5660-42FC-8004-C42138C4ED6B}"/>
  </w:font>
  <w:font w:name="Aptos Display">
    <w:charset w:val="00"/>
    <w:family w:val="swiss"/>
    <w:pitch w:val="variable"/>
    <w:sig w:usb0="20000287" w:usb1="00000003" w:usb2="00000000" w:usb3="00000000" w:csb0="0000019F" w:csb1="00000000"/>
    <w:embedRegular r:id="rId3" w:fontKey="{4215D44A-50FD-4F04-96B5-125CE885509F}"/>
  </w:font>
  <w:font w:name="Open Sans">
    <w:panose1 w:val="020B0606030504020204"/>
    <w:charset w:val="00"/>
    <w:family w:val="swiss"/>
    <w:pitch w:val="variable"/>
    <w:sig w:usb0="E00002EF" w:usb1="4000205B" w:usb2="00000028" w:usb3="00000000" w:csb0="0000019F" w:csb1="00000000"/>
    <w:embedRegular r:id="rId4" w:fontKey="{F160C584-B8A2-48E6-8B21-2C0B1C70E2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12C3F" w14:textId="77777777" w:rsidR="007D711B" w:rsidRDefault="007D711B">
      <w:pPr>
        <w:spacing w:after="0" w:line="240" w:lineRule="auto"/>
      </w:pPr>
      <w:r>
        <w:separator/>
      </w:r>
    </w:p>
  </w:footnote>
  <w:footnote w:type="continuationSeparator" w:id="0">
    <w:p w14:paraId="45DDDE23" w14:textId="77777777" w:rsidR="007D711B" w:rsidRDefault="007D7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473A1" w14:textId="77777777" w:rsidR="00DE2859" w:rsidRDefault="00DE28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F324B"/>
    <w:multiLevelType w:val="multilevel"/>
    <w:tmpl w:val="67CC7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FB0007"/>
    <w:multiLevelType w:val="multilevel"/>
    <w:tmpl w:val="70F84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4D44E8"/>
    <w:multiLevelType w:val="multilevel"/>
    <w:tmpl w:val="7A3E0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1556189">
    <w:abstractNumId w:val="0"/>
  </w:num>
  <w:num w:numId="2" w16cid:durableId="1577007402">
    <w:abstractNumId w:val="2"/>
  </w:num>
  <w:num w:numId="3" w16cid:durableId="1690910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859"/>
    <w:rsid w:val="00672EBE"/>
    <w:rsid w:val="007D711B"/>
    <w:rsid w:val="00BC1D80"/>
    <w:rsid w:val="00DE2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1B34B"/>
  <w15:docId w15:val="{80EA38F9-A009-48A9-8708-1FF0655B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17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17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E17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17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17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17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17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17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17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3E17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E17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17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E17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17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17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17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17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17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1737"/>
    <w:rPr>
      <w:rFonts w:eastAsiaTheme="majorEastAsia" w:cstheme="majorBidi"/>
      <w:color w:val="272727" w:themeColor="text1" w:themeTint="D8"/>
    </w:rPr>
  </w:style>
  <w:style w:type="character" w:customStyle="1" w:styleId="TitleChar">
    <w:name w:val="Title Char"/>
    <w:basedOn w:val="DefaultParagraphFont"/>
    <w:link w:val="Title"/>
    <w:uiPriority w:val="10"/>
    <w:rsid w:val="003E17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E17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1737"/>
    <w:pPr>
      <w:spacing w:before="160"/>
      <w:jc w:val="center"/>
    </w:pPr>
    <w:rPr>
      <w:i/>
      <w:iCs/>
      <w:color w:val="404040" w:themeColor="text1" w:themeTint="BF"/>
    </w:rPr>
  </w:style>
  <w:style w:type="character" w:customStyle="1" w:styleId="QuoteChar">
    <w:name w:val="Quote Char"/>
    <w:basedOn w:val="DefaultParagraphFont"/>
    <w:link w:val="Quote"/>
    <w:uiPriority w:val="29"/>
    <w:rsid w:val="003E1737"/>
    <w:rPr>
      <w:i/>
      <w:iCs/>
      <w:color w:val="404040" w:themeColor="text1" w:themeTint="BF"/>
    </w:rPr>
  </w:style>
  <w:style w:type="paragraph" w:styleId="ListParagraph">
    <w:name w:val="List Paragraph"/>
    <w:basedOn w:val="Normal"/>
    <w:uiPriority w:val="34"/>
    <w:qFormat/>
    <w:rsid w:val="003E1737"/>
    <w:pPr>
      <w:ind w:left="720"/>
      <w:contextualSpacing/>
    </w:pPr>
  </w:style>
  <w:style w:type="character" w:styleId="IntenseEmphasis">
    <w:name w:val="Intense Emphasis"/>
    <w:basedOn w:val="DefaultParagraphFont"/>
    <w:uiPriority w:val="21"/>
    <w:qFormat/>
    <w:rsid w:val="003E1737"/>
    <w:rPr>
      <w:i/>
      <w:iCs/>
      <w:color w:val="0F4761" w:themeColor="accent1" w:themeShade="BF"/>
    </w:rPr>
  </w:style>
  <w:style w:type="paragraph" w:styleId="IntenseQuote">
    <w:name w:val="Intense Quote"/>
    <w:basedOn w:val="Normal"/>
    <w:next w:val="Normal"/>
    <w:link w:val="IntenseQuoteChar"/>
    <w:uiPriority w:val="30"/>
    <w:qFormat/>
    <w:rsid w:val="003E17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1737"/>
    <w:rPr>
      <w:i/>
      <w:iCs/>
      <w:color w:val="0F4761" w:themeColor="accent1" w:themeShade="BF"/>
    </w:rPr>
  </w:style>
  <w:style w:type="character" w:styleId="IntenseReference">
    <w:name w:val="Intense Reference"/>
    <w:basedOn w:val="DefaultParagraphFont"/>
    <w:uiPriority w:val="32"/>
    <w:qFormat/>
    <w:rsid w:val="003E1737"/>
    <w:rPr>
      <w:b/>
      <w:bCs/>
      <w:smallCaps/>
      <w:color w:val="0F4761" w:themeColor="accent1" w:themeShade="BF"/>
      <w:spacing w:val="5"/>
    </w:rPr>
  </w:style>
  <w:style w:type="character" w:styleId="Hyperlink">
    <w:name w:val="Hyperlink"/>
    <w:basedOn w:val="DefaultParagraphFont"/>
    <w:uiPriority w:val="99"/>
    <w:unhideWhenUsed/>
    <w:rsid w:val="003E1737"/>
    <w:rPr>
      <w:color w:val="467886" w:themeColor="hyperlink"/>
      <w:u w:val="single"/>
    </w:rPr>
  </w:style>
  <w:style w:type="character" w:styleId="UnresolvedMention">
    <w:name w:val="Unresolved Mention"/>
    <w:basedOn w:val="DefaultParagraphFont"/>
    <w:uiPriority w:val="99"/>
    <w:semiHidden/>
    <w:unhideWhenUsed/>
    <w:rsid w:val="003E1737"/>
    <w:rPr>
      <w:color w:val="605E5C"/>
      <w:shd w:val="clear" w:color="auto" w:fill="E1DFDD"/>
    </w:rPr>
  </w:style>
  <w:style w:type="paragraph" w:styleId="NormalWeb">
    <w:name w:val="Normal (Web)"/>
    <w:basedOn w:val="Normal"/>
    <w:uiPriority w:val="99"/>
    <w:semiHidden/>
    <w:unhideWhenUsed/>
    <w:rsid w:val="003E1737"/>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3E17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righton-hove.gov.uk/brighton-hove-city-council-plan-2023-2027/brighton-hove-demographics" TargetMode="External"/><Relationship Id="rId13" Type="http://schemas.openxmlformats.org/officeDocument/2006/relationships/hyperlink" Target="https://www.ons.gov.uk/explore-local-statistics/areas/E10000011-east-sussex"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astsussexinfigures.org.uk/population-estimates-in-brief/"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westsussex.gov.uk/about-the-council/information-and-dat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stsussex.gov.uk/community/local-information/facts-figures-about-east-sussex" TargetMode="External"/><Relationship Id="rId5" Type="http://schemas.openxmlformats.org/officeDocument/2006/relationships/webSettings" Target="webSettings.xml"/><Relationship Id="rId15" Type="http://schemas.openxmlformats.org/officeDocument/2006/relationships/hyperlink" Target="https://jsna.westsussex.gov.uk/core/population-data/estimates/" TargetMode="External"/><Relationship Id="rId10" Type="http://schemas.openxmlformats.org/officeDocument/2006/relationships/hyperlink" Target="https://www.ons.gov.uk/visualisations/censuspopulationchange/E0600004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righton-hove.gov.uk/council-and-democracy/council-data-and-finance/council-data-and-finance" TargetMode="External"/><Relationship Id="rId14" Type="http://schemas.openxmlformats.org/officeDocument/2006/relationships/hyperlink" Target="https://www.westsussex.gov.uk/about-the-council/information-and-data/census-202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MghzE8ZOD0ipT/NHFqaA8vZC+A==">CgMxLjAyDmguNDJscWQxYmp3NHdsMg5oLjQydzJzcmk4cWNsbDIOaC5pejI4ZXRpcHAwazcyDmgucTVrYm5yeWdwZXFrMg5oLmVyYTg1dWV2NGxhMzIOaC5lbDIxamp4eWs4c3EyDmguYjM5YXFteXhoajRlMg5oLm4yb2t5OHg3czR2djIOaC41OXA0YzF2dDJqdngyDmgueW1mNDB2dWxhZGZ3OABqIgoUc3VnZ2VzdC5yeHk0dHFmdGtmanMSCktldmluIFdlc3RqIgoUc3VnZ2VzdC55a2h2cTZ4dHowbW0SCktldmluIFdlc3RyITFpODZ0NVp4TW5MbWo3SXNSNTFrREVCM0ZJWGtIOGsw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903</Words>
  <Characters>5153</Characters>
  <Application>Microsoft Office Word</Application>
  <DocSecurity>0</DocSecurity>
  <Lines>42</Lines>
  <Paragraphs>12</Paragraphs>
  <ScaleCrop>false</ScaleCrop>
  <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West</dc:creator>
  <cp:lastModifiedBy>Edward Anthony McCobb</cp:lastModifiedBy>
  <cp:revision>2</cp:revision>
  <dcterms:created xsi:type="dcterms:W3CDTF">2025-06-13T09:29:00Z</dcterms:created>
  <dcterms:modified xsi:type="dcterms:W3CDTF">2025-06-13T09:29:00Z</dcterms:modified>
</cp:coreProperties>
</file>